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7" w:rsidRPr="003215E7" w:rsidRDefault="003215E7" w:rsidP="003215E7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color w:val="C10419"/>
          <w:sz w:val="20"/>
          <w:szCs w:val="20"/>
          <w:lang w:val="es-AR" w:eastAsia="en-US"/>
        </w:rPr>
      </w:pPr>
      <w:r w:rsidRPr="003215E7">
        <w:rPr>
          <w:rFonts w:ascii="AkzidenzGroteskBE-Regular" w:eastAsiaTheme="minorHAnsi" w:hAnsi="AkzidenzGroteskBE-Regular" w:cs="AkzidenzGroteskBE-Regular"/>
          <w:bCs w:val="0"/>
          <w:color w:val="C10419"/>
          <w:sz w:val="20"/>
          <w:szCs w:val="20"/>
          <w:lang w:val="es-AR" w:eastAsia="en-US"/>
        </w:rPr>
        <w:t>Ministerio de Industria</w:t>
      </w:r>
    </w:p>
    <w:p w:rsidR="003215E7" w:rsidRPr="003215E7" w:rsidRDefault="003215E7" w:rsidP="003215E7">
      <w:pPr>
        <w:autoSpaceDE w:val="0"/>
        <w:autoSpaceDN w:val="0"/>
        <w:adjustRightInd w:val="0"/>
        <w:jc w:val="both"/>
        <w:rPr>
          <w:rFonts w:ascii="AkzidenzGroteskBQ-Bold" w:eastAsiaTheme="minorHAnsi" w:hAnsi="AkzidenzGroteskBQ-Bold" w:cs="AkzidenzGroteskBQ-Bold"/>
          <w:b/>
          <w:color w:val="000000"/>
          <w:sz w:val="20"/>
          <w:szCs w:val="20"/>
          <w:lang w:val="es-AR" w:eastAsia="en-US"/>
        </w:rPr>
      </w:pPr>
      <w:r w:rsidRPr="003215E7">
        <w:rPr>
          <w:rFonts w:ascii="AkzidenzGroteskBQ-Bold" w:eastAsiaTheme="minorHAnsi" w:hAnsi="AkzidenzGroteskBQ-Bold" w:cs="AkzidenzGroteskBQ-Bold"/>
          <w:b/>
          <w:color w:val="000000"/>
          <w:sz w:val="20"/>
          <w:szCs w:val="20"/>
          <w:lang w:val="es-AR" w:eastAsia="en-US"/>
        </w:rPr>
        <w:t xml:space="preserve">Régimen de Bonificación de Tasas - </w:t>
      </w:r>
      <w:proofErr w:type="spellStart"/>
      <w:r w:rsidRPr="003215E7">
        <w:rPr>
          <w:rFonts w:ascii="AkzidenzGroteskBQ-Bold" w:eastAsiaTheme="minorHAnsi" w:hAnsi="AkzidenzGroteskBQ-Bold" w:cs="AkzidenzGroteskBQ-Bold"/>
          <w:b/>
          <w:color w:val="000000"/>
          <w:sz w:val="20"/>
          <w:szCs w:val="20"/>
          <w:lang w:val="es-AR" w:eastAsia="en-US"/>
        </w:rPr>
        <w:t>SEPyME</w:t>
      </w:r>
      <w:proofErr w:type="spellEnd"/>
      <w:r w:rsidRPr="003215E7">
        <w:rPr>
          <w:rFonts w:ascii="AkzidenzGroteskBQ-Bold" w:eastAsiaTheme="minorHAnsi" w:hAnsi="AkzidenzGroteskBQ-Bold" w:cs="AkzidenzGroteskBQ-Bold"/>
          <w:b/>
          <w:color w:val="000000"/>
          <w:sz w:val="20"/>
          <w:szCs w:val="20"/>
          <w:lang w:val="es-AR" w:eastAsia="en-US"/>
        </w:rPr>
        <w:t xml:space="preserve"> </w:t>
      </w:r>
    </w:p>
    <w:p w:rsidR="002F239E" w:rsidRDefault="003215E7" w:rsidP="002A76AB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20"/>
          <w:szCs w:val="20"/>
          <w:lang w:val="es-AR" w:eastAsia="en-US"/>
        </w:rPr>
      </w:pPr>
      <w:r w:rsidRPr="003215E7">
        <w:rPr>
          <w:rFonts w:ascii="AkzidenzGroteskBE-Regular" w:eastAsiaTheme="minorHAnsi" w:hAnsi="AkzidenzGroteskBE-Regular" w:cs="AkzidenzGroteskBE-Regular"/>
          <w:bCs w:val="0"/>
          <w:color w:val="000000"/>
          <w:sz w:val="20"/>
          <w:szCs w:val="20"/>
          <w:lang w:val="es-AR" w:eastAsia="en-US"/>
        </w:rPr>
        <w:t xml:space="preserve">La Secretaría de la Pequeña y Mediana Empresa y Desarrollo Regional adjudica cupos de crédito a entidades financieras a través de licitaciones o convenios específicos. La </w:t>
      </w:r>
      <w:proofErr w:type="spellStart"/>
      <w:r w:rsidRPr="003215E7">
        <w:rPr>
          <w:rFonts w:ascii="AkzidenzGroteskBE-Regular" w:eastAsiaTheme="minorHAnsi" w:hAnsi="AkzidenzGroteskBE-Regular" w:cs="AkzidenzGroteskBE-Regular"/>
          <w:bCs w:val="0"/>
          <w:color w:val="000000"/>
          <w:sz w:val="20"/>
          <w:szCs w:val="20"/>
          <w:lang w:val="es-AR" w:eastAsia="en-US"/>
        </w:rPr>
        <w:t>MIPyME</w:t>
      </w:r>
      <w:proofErr w:type="spellEnd"/>
      <w:r w:rsidRPr="003215E7">
        <w:rPr>
          <w:rFonts w:ascii="AkzidenzGroteskBE-Regular" w:eastAsiaTheme="minorHAnsi" w:hAnsi="AkzidenzGroteskBE-Regular" w:cs="AkzidenzGroteskBE-Regular"/>
          <w:bCs w:val="0"/>
          <w:color w:val="000000"/>
          <w:sz w:val="20"/>
          <w:szCs w:val="20"/>
          <w:lang w:val="es-AR" w:eastAsia="en-US"/>
        </w:rPr>
        <w:t xml:space="preserve"> puede tramitar el crédito en alguno de los bancos partícipes de la operatoria, quienes efectúan el análisis crediticio de la empresa y en caso de clasificar le otorgan créditos a tasa bonificada.</w:t>
      </w:r>
      <w:r w:rsidR="002F239E">
        <w:rPr>
          <w:rFonts w:ascii="AkzidenzGroteskBE-Regular" w:eastAsiaTheme="minorHAnsi" w:hAnsi="AkzidenzGroteskBE-Regular" w:cs="AkzidenzGroteskBE-Regular"/>
          <w:bCs w:val="0"/>
          <w:color w:val="000000"/>
          <w:sz w:val="20"/>
          <w:szCs w:val="20"/>
          <w:lang w:val="es-AR" w:eastAsia="en-US"/>
        </w:rPr>
        <w:t xml:space="preserve"> </w:t>
      </w:r>
    </w:p>
    <w:p w:rsidR="002F239E" w:rsidRPr="004A0E3F" w:rsidRDefault="002F239E" w:rsidP="00056412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2F239E" w:rsidRPr="004A0E3F" w:rsidRDefault="002F239E" w:rsidP="00056412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4A0E3F">
        <w:rPr>
          <w:rFonts w:ascii="AkzidenzGroteskBE-Regular" w:eastAsiaTheme="minorHAnsi" w:hAnsi="AkzidenzGroteskBE-Regular" w:cs="AkzidenzGroteskBE-Regular"/>
          <w:b/>
          <w:bCs w:val="0"/>
          <w:sz w:val="20"/>
          <w:szCs w:val="20"/>
          <w:lang w:val="es-AR" w:eastAsia="en-US"/>
        </w:rPr>
        <w:t>Líneas vigentes</w:t>
      </w:r>
      <w:r w:rsidRPr="004A0E3F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: </w:t>
      </w:r>
    </w:p>
    <w:p w:rsidR="002F239E" w:rsidRPr="004A0E3F" w:rsidRDefault="002F239E" w:rsidP="002A76AB">
      <w:pPr>
        <w:pStyle w:val="Ttulo4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02" w:hanging="357"/>
        <w:jc w:val="both"/>
        <w:textAlignment w:val="baseline"/>
        <w:rPr>
          <w:rFonts w:ascii="AkzidenzGroteskBE-Regular" w:hAnsi="AkzidenzGroteskBE-Regular" w:cs="Arial"/>
          <w:bCs w:val="0"/>
          <w:sz w:val="20"/>
          <w:szCs w:val="20"/>
        </w:rPr>
      </w:pPr>
      <w:r w:rsidRPr="004A0E3F">
        <w:rPr>
          <w:rStyle w:val="Textoennegrita"/>
          <w:rFonts w:ascii="AkzidenzGroteskBE-Regular" w:hAnsi="AkzidenzGroteskBE-Regular" w:cs="Arial"/>
          <w:bCs/>
          <w:sz w:val="20"/>
          <w:szCs w:val="20"/>
          <w:bdr w:val="none" w:sz="0" w:space="0" w:color="auto" w:frame="1"/>
        </w:rPr>
        <w:t>Inversiones, Bienes de Capital y Capital de Trabajo (convenio con BICE)</w:t>
      </w:r>
    </w:p>
    <w:p w:rsidR="002F239E" w:rsidRPr="004A0E3F" w:rsidRDefault="002F239E" w:rsidP="002A76AB">
      <w:pPr>
        <w:pStyle w:val="Ttulo4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02" w:hanging="357"/>
        <w:jc w:val="both"/>
        <w:textAlignment w:val="baseline"/>
        <w:rPr>
          <w:rFonts w:ascii="AkzidenzGroteskBE-Regular" w:hAnsi="AkzidenzGroteskBE-Regular" w:cs="Arial"/>
          <w:bCs w:val="0"/>
          <w:sz w:val="20"/>
          <w:szCs w:val="20"/>
        </w:rPr>
      </w:pPr>
      <w:r w:rsidRPr="004A0E3F">
        <w:rPr>
          <w:rStyle w:val="Textoennegrita"/>
          <w:rFonts w:ascii="AkzidenzGroteskBE-Regular" w:hAnsi="AkzidenzGroteskBE-Regular" w:cs="Arial"/>
          <w:bCs/>
          <w:sz w:val="20"/>
          <w:szCs w:val="20"/>
          <w:bdr w:val="none" w:sz="0" w:space="0" w:color="auto" w:frame="1"/>
        </w:rPr>
        <w:t>Línea de Crédito para Inversiones, Bienes de Capital y Capital de Trabajo para la Micro, Pequeña y Mediana Empresa (convenio con BNA)</w:t>
      </w:r>
    </w:p>
    <w:p w:rsidR="002F239E" w:rsidRPr="004A0E3F" w:rsidRDefault="002F239E" w:rsidP="002A76AB">
      <w:pPr>
        <w:pStyle w:val="Ttulo4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02" w:hanging="357"/>
        <w:jc w:val="both"/>
        <w:textAlignment w:val="baseline"/>
        <w:rPr>
          <w:rFonts w:ascii="AkzidenzGroteskBE-Regular" w:hAnsi="AkzidenzGroteskBE-Regular" w:cs="Arial"/>
          <w:bCs w:val="0"/>
          <w:sz w:val="20"/>
          <w:szCs w:val="20"/>
        </w:rPr>
      </w:pPr>
      <w:r w:rsidRPr="004A0E3F">
        <w:rPr>
          <w:rStyle w:val="Textoennegrita"/>
          <w:rFonts w:ascii="AkzidenzGroteskBE-Regular" w:hAnsi="AkzidenzGroteskBE-Regular" w:cs="Arial"/>
          <w:bCs/>
          <w:sz w:val="20"/>
          <w:szCs w:val="20"/>
          <w:bdr w:val="none" w:sz="0" w:space="0" w:color="auto" w:frame="1"/>
        </w:rPr>
        <w:t>Línea de Financiamiento para el Desarrollo de Parques Industriales</w:t>
      </w:r>
    </w:p>
    <w:p w:rsidR="002F239E" w:rsidRPr="004A0E3F" w:rsidRDefault="002F239E" w:rsidP="003215E7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455C7E" w:rsidRPr="004A0E3F" w:rsidRDefault="00455C7E" w:rsidP="004A0E3F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0"/>
          <w:szCs w:val="20"/>
        </w:rPr>
      </w:pPr>
      <w:r w:rsidRPr="004A0E3F">
        <w:rPr>
          <w:rFonts w:ascii="AkzidenzGroteskBE-Regular" w:hAnsi="AkzidenzGroteskBE-Regular" w:cs="Arial"/>
          <w:b w:val="0"/>
          <w:bCs w:val="0"/>
          <w:sz w:val="20"/>
          <w:szCs w:val="20"/>
          <w:bdr w:val="none" w:sz="0" w:space="0" w:color="auto" w:frame="1"/>
        </w:rPr>
        <w:t xml:space="preserve">Mejoramos el acceso y las condiciones de los créditos para las </w:t>
      </w:r>
      <w:proofErr w:type="spellStart"/>
      <w:r w:rsidRPr="004A0E3F">
        <w:rPr>
          <w:rFonts w:ascii="AkzidenzGroteskBE-Regular" w:hAnsi="AkzidenzGroteskBE-Regular" w:cs="Arial"/>
          <w:b w:val="0"/>
          <w:bCs w:val="0"/>
          <w:sz w:val="20"/>
          <w:szCs w:val="20"/>
          <w:bdr w:val="none" w:sz="0" w:space="0" w:color="auto" w:frame="1"/>
        </w:rPr>
        <w:t>PyMEs</w:t>
      </w:r>
      <w:proofErr w:type="spellEnd"/>
      <w:r w:rsidRPr="004A0E3F">
        <w:rPr>
          <w:rFonts w:ascii="AkzidenzGroteskBE-Regular" w:hAnsi="AkzidenzGroteskBE-Regular" w:cs="Arial"/>
          <w:b w:val="0"/>
          <w:bCs w:val="0"/>
          <w:sz w:val="20"/>
          <w:szCs w:val="20"/>
          <w:bdr w:val="none" w:sz="0" w:space="0" w:color="auto" w:frame="1"/>
        </w:rPr>
        <w:t>, de manera que puedan financiar sus necesidades de inversión y capital de trabajo a tasas de interés competitivas.</w:t>
      </w:r>
    </w:p>
    <w:p w:rsidR="00455C7E" w:rsidRDefault="00455C7E" w:rsidP="004A0E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sz w:val="20"/>
          <w:szCs w:val="20"/>
          <w:bdr w:val="none" w:sz="0" w:space="0" w:color="auto" w:frame="1"/>
        </w:rPr>
      </w:pPr>
      <w:r w:rsidRPr="004A0E3F">
        <w:rPr>
          <w:rFonts w:ascii="AkzidenzGroteskBE-Regular" w:hAnsi="AkzidenzGroteskBE-Regular" w:cs="Arial"/>
          <w:sz w:val="20"/>
          <w:szCs w:val="20"/>
          <w:bdr w:val="none" w:sz="0" w:space="0" w:color="auto" w:frame="1"/>
        </w:rPr>
        <w:t xml:space="preserve">La Secretaría de la Pequeña y Mediana Empresa y Desarrollo Regional adjudica cupos de crédito a Entidades Financieras a través de licitaciones o convenios específicos. La </w:t>
      </w:r>
      <w:proofErr w:type="spellStart"/>
      <w:r w:rsidRPr="004A0E3F">
        <w:rPr>
          <w:rFonts w:ascii="AkzidenzGroteskBE-Regular" w:hAnsi="AkzidenzGroteskBE-Regular" w:cs="Arial"/>
          <w:sz w:val="20"/>
          <w:szCs w:val="20"/>
          <w:bdr w:val="none" w:sz="0" w:space="0" w:color="auto" w:frame="1"/>
        </w:rPr>
        <w:t>MiPyME</w:t>
      </w:r>
      <w:proofErr w:type="spellEnd"/>
      <w:r w:rsidRPr="004A0E3F">
        <w:rPr>
          <w:rFonts w:ascii="AkzidenzGroteskBE-Regular" w:hAnsi="AkzidenzGroteskBE-Regular" w:cs="Arial"/>
          <w:sz w:val="20"/>
          <w:szCs w:val="20"/>
          <w:bdr w:val="none" w:sz="0" w:space="0" w:color="auto" w:frame="1"/>
        </w:rPr>
        <w:t xml:space="preserve"> puede tramitar el crédito en alguno de los bancos participes de la operatoria, quienes efectúan el análisis crediticio de la empresa y en caso de calificar como sujeto de crédito le otorgan préstamos a tasa bonificada.</w:t>
      </w:r>
    </w:p>
    <w:p w:rsidR="004A0E3F" w:rsidRPr="004A0E3F" w:rsidRDefault="004A0E3F" w:rsidP="004A0E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sz w:val="20"/>
          <w:szCs w:val="20"/>
        </w:rPr>
      </w:pPr>
    </w:p>
    <w:p w:rsidR="00455C7E" w:rsidRPr="004A0E3F" w:rsidRDefault="00455C7E" w:rsidP="004A0E3F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20"/>
          <w:szCs w:val="20"/>
        </w:rPr>
      </w:pPr>
      <w:r w:rsidRPr="004A0E3F">
        <w:rPr>
          <w:rFonts w:ascii="AkzidenzGroteskBE-Regular" w:hAnsi="AkzidenzGroteskBE-Regular" w:cs="Arial"/>
          <w:b w:val="0"/>
          <w:bCs w:val="0"/>
          <w:sz w:val="20"/>
          <w:szCs w:val="20"/>
          <w:bdr w:val="none" w:sz="0" w:space="0" w:color="auto" w:frame="1"/>
        </w:rPr>
        <w:t>Es un Régimen por el cual las pymes pueden obtener financiamiento con la tasa bonificada y reducirse en hasta 5 puntos.</w:t>
      </w:r>
    </w:p>
    <w:p w:rsidR="00455C7E" w:rsidRPr="004A0E3F" w:rsidRDefault="00455C7E" w:rsidP="004A0E3F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450ABF" w:rsidRDefault="003647D7" w:rsidP="00450ABF">
      <w:pPr>
        <w:spacing w:before="120"/>
        <w:jc w:val="both"/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88900</wp:posOffset>
                </wp:positionV>
                <wp:extent cx="2072005" cy="1464945"/>
                <wp:effectExtent l="10795" t="11430" r="1270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BF" w:rsidRPr="00500D0A" w:rsidRDefault="00450A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0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500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50ABF" w:rsidRPr="00450ABF" w:rsidRDefault="00450A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0ABF" w:rsidRDefault="00450A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50A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BONIFICACIÓN DE TASAS</w:t>
                            </w:r>
                          </w:p>
                          <w:p w:rsidR="00450ABF" w:rsidRDefault="002F23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Hipolito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Yrigoyen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0ABF" w:rsidRDefault="00450A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50A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Tel: 011-4349-5334</w:t>
                            </w:r>
                          </w:p>
                          <w:p w:rsidR="00450ABF" w:rsidRDefault="00450A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6005C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rbt@industria.gob.ar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0ABF" w:rsidRDefault="004A0E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450ABF" w:rsidRPr="006005C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empresario@idustria.gob.ar</w:t>
                              </w:r>
                            </w:hyperlink>
                          </w:p>
                          <w:p w:rsidR="00450ABF" w:rsidRDefault="00450A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1D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8" w:history="1">
                              <w:r w:rsidR="003E1D4D" w:rsidRPr="006005C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www.industria.gob.ar/rbt/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pt;margin-top:7pt;width:163.15pt;height:11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">
                <v:textbox style="mso-fit-shape-to-text:t">
                  <w:txbxContent>
                    <w:p w:rsidR="00450ABF" w:rsidRPr="00500D0A" w:rsidRDefault="00450A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0D0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500D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50ABF" w:rsidRPr="00450ABF" w:rsidRDefault="00450AB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450ABF" w:rsidRDefault="00450AB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50A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BONIFICACIÓN DE TASAS</w:t>
                      </w:r>
                    </w:p>
                    <w:p w:rsidR="00450ABF" w:rsidRDefault="002F23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Hipolito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Yrigoyen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0ABF" w:rsidRDefault="00450A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50AB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Tel: 011-4349-5334</w:t>
                      </w:r>
                    </w:p>
                    <w:p w:rsidR="00450ABF" w:rsidRDefault="00450A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E-mail: </w:t>
                      </w:r>
                      <w:hyperlink r:id="rId9" w:history="1">
                        <w:r w:rsidRPr="006005C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rbt@industria.gob.ar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0ABF" w:rsidRDefault="004A0E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0" w:history="1">
                        <w:r w:rsidR="00450ABF" w:rsidRPr="006005C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empresario@idustria.gob.ar</w:t>
                        </w:r>
                      </w:hyperlink>
                    </w:p>
                    <w:p w:rsidR="00450ABF" w:rsidRDefault="00450A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3E1D4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1" w:history="1">
                        <w:r w:rsidR="003E1D4D" w:rsidRPr="006005C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www.industria.gob.ar/rbt/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B2F16" w:rsidRDefault="00DB2F16" w:rsidP="00450ABF">
      <w:pPr>
        <w:spacing w:before="120"/>
        <w:jc w:val="both"/>
      </w:pPr>
    </w:p>
    <w:p w:rsidR="00450ABF" w:rsidRDefault="00450ABF" w:rsidP="00450ABF">
      <w:pPr>
        <w:spacing w:before="120"/>
        <w:jc w:val="both"/>
      </w:pPr>
    </w:p>
    <w:p w:rsidR="00450ABF" w:rsidRDefault="00450ABF" w:rsidP="00450ABF">
      <w:pPr>
        <w:spacing w:before="120"/>
        <w:jc w:val="both"/>
      </w:pPr>
    </w:p>
    <w:p w:rsidR="00450ABF" w:rsidRDefault="00450ABF" w:rsidP="00450ABF">
      <w:pPr>
        <w:spacing w:before="120"/>
        <w:jc w:val="both"/>
      </w:pPr>
    </w:p>
    <w:p w:rsidR="00450ABF" w:rsidRDefault="00450ABF" w:rsidP="00BC307A">
      <w:pPr>
        <w:spacing w:before="120"/>
        <w:ind w:firstLine="709"/>
        <w:jc w:val="both"/>
      </w:pPr>
    </w:p>
    <w:sectPr w:rsidR="00450ABF" w:rsidSect="004C5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F18"/>
    <w:multiLevelType w:val="hybridMultilevel"/>
    <w:tmpl w:val="8662FDE2"/>
    <w:lvl w:ilvl="0" w:tplc="C3F404A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A"/>
    <w:rsid w:val="00056412"/>
    <w:rsid w:val="002A76AB"/>
    <w:rsid w:val="002F239E"/>
    <w:rsid w:val="003215E7"/>
    <w:rsid w:val="003647D7"/>
    <w:rsid w:val="003C5C0A"/>
    <w:rsid w:val="003E1D4D"/>
    <w:rsid w:val="00450ABF"/>
    <w:rsid w:val="00455C7E"/>
    <w:rsid w:val="004A0E3F"/>
    <w:rsid w:val="004C514E"/>
    <w:rsid w:val="00500D0A"/>
    <w:rsid w:val="00837F8B"/>
    <w:rsid w:val="00875B1C"/>
    <w:rsid w:val="008D1C05"/>
    <w:rsid w:val="00977975"/>
    <w:rsid w:val="00AD3304"/>
    <w:rsid w:val="00B64669"/>
    <w:rsid w:val="00BC307A"/>
    <w:rsid w:val="00BC4801"/>
    <w:rsid w:val="00C80479"/>
    <w:rsid w:val="00D638A5"/>
    <w:rsid w:val="00DB2F16"/>
    <w:rsid w:val="00DC66AE"/>
    <w:rsid w:val="00E6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7A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2F16"/>
    <w:pPr>
      <w:spacing w:before="100" w:beforeAutospacing="1" w:after="100" w:afterAutospacing="1"/>
      <w:outlineLvl w:val="2"/>
    </w:pPr>
    <w:rPr>
      <w:rFonts w:cs="Times New Roman"/>
      <w:b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DB2F16"/>
    <w:pPr>
      <w:spacing w:before="100" w:beforeAutospacing="1" w:after="100" w:afterAutospacing="1"/>
      <w:outlineLvl w:val="3"/>
    </w:pPr>
    <w:rPr>
      <w:rFonts w:cs="Times New Roman"/>
      <w:b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B2F16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2F16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B2F16"/>
    <w:rPr>
      <w:b/>
      <w:bCs/>
    </w:rPr>
  </w:style>
  <w:style w:type="character" w:customStyle="1" w:styleId="apple-converted-space">
    <w:name w:val="apple-converted-space"/>
    <w:basedOn w:val="Fuentedeprrafopredeter"/>
    <w:rsid w:val="00DB2F16"/>
  </w:style>
  <w:style w:type="paragraph" w:styleId="NormalWeb">
    <w:name w:val="Normal (Web)"/>
    <w:basedOn w:val="Normal"/>
    <w:uiPriority w:val="99"/>
    <w:semiHidden/>
    <w:unhideWhenUsed/>
    <w:rsid w:val="00DB2F16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BF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5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7A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2F16"/>
    <w:pPr>
      <w:spacing w:before="100" w:beforeAutospacing="1" w:after="100" w:afterAutospacing="1"/>
      <w:outlineLvl w:val="2"/>
    </w:pPr>
    <w:rPr>
      <w:rFonts w:cs="Times New Roman"/>
      <w:b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DB2F16"/>
    <w:pPr>
      <w:spacing w:before="100" w:beforeAutospacing="1" w:after="100" w:afterAutospacing="1"/>
      <w:outlineLvl w:val="3"/>
    </w:pPr>
    <w:rPr>
      <w:rFonts w:cs="Times New Roman"/>
      <w:b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B2F16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2F16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B2F16"/>
    <w:rPr>
      <w:b/>
      <w:bCs/>
    </w:rPr>
  </w:style>
  <w:style w:type="character" w:customStyle="1" w:styleId="apple-converted-space">
    <w:name w:val="apple-converted-space"/>
    <w:basedOn w:val="Fuentedeprrafopredeter"/>
    <w:rsid w:val="00DB2F16"/>
  </w:style>
  <w:style w:type="paragraph" w:styleId="NormalWeb">
    <w:name w:val="Normal (Web)"/>
    <w:basedOn w:val="Normal"/>
    <w:uiPriority w:val="99"/>
    <w:semiHidden/>
    <w:unhideWhenUsed/>
    <w:rsid w:val="00DB2F16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BF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5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a.gob.ar/rb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mpresario@idustria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t@industria.gob.ar" TargetMode="External"/><Relationship Id="rId11" Type="http://schemas.openxmlformats.org/officeDocument/2006/relationships/hyperlink" Target="http://www.industria.gob.ar/rb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presario@idustri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t@industri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cp:lastPrinted>2013-12-17T20:02:00Z</cp:lastPrinted>
  <dcterms:created xsi:type="dcterms:W3CDTF">2014-08-28T20:15:00Z</dcterms:created>
  <dcterms:modified xsi:type="dcterms:W3CDTF">2014-08-28T20:15:00Z</dcterms:modified>
</cp:coreProperties>
</file>