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CE" w:rsidRDefault="00D85FCE" w:rsidP="00D85FCE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C10419"/>
          <w:lang w:val="es-AR" w:eastAsia="en-US"/>
        </w:rPr>
        <w:t>Ministerio de Desarrollo social</w:t>
      </w:r>
    </w:p>
    <w:p w:rsidR="00D85FCE" w:rsidRDefault="00D85FCE" w:rsidP="00D85FCE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sz w:val="18"/>
          <w:szCs w:val="18"/>
          <w:lang w:val="es-AR" w:eastAsia="en-US"/>
        </w:rPr>
        <w:t>Programa “Argentina Trabaja” – Microcréditos</w:t>
      </w:r>
    </w:p>
    <w:p w:rsidR="00D85FCE" w:rsidRDefault="00D85FCE" w:rsidP="00D85FCE">
      <w:pPr>
        <w:autoSpaceDE w:val="0"/>
        <w:autoSpaceDN w:val="0"/>
        <w:adjustRightInd w:val="0"/>
        <w:spacing w:before="120"/>
        <w:ind w:firstLine="708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Este programa impulsa políticas sociales inclusivas que fortalecen la familia y generan trabajo con oportunidades para todos, dando los primeros pasos para consolidar emprendimientos productivos.</w:t>
      </w:r>
    </w:p>
    <w:p w:rsidR="00D85FCE" w:rsidRDefault="00D85FCE" w:rsidP="00D85FCE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El microcrédito es una herramienta que brinda el Programa Nacional de Microcréditos para la Economía Social y Solidaria destinado a trabajadores que desarrollen emprendimientos productivos comerciales o de servicio de manera asociativa o familiar y necesiten dinero para la compra de insumos y/o máquinas.</w:t>
      </w:r>
    </w:p>
    <w:p w:rsidR="00D85FCE" w:rsidRDefault="00D85FCE" w:rsidP="00D85FCE">
      <w:pPr>
        <w:autoSpaceDE w:val="0"/>
        <w:autoSpaceDN w:val="0"/>
        <w:adjustRightInd w:val="0"/>
        <w:spacing w:before="120"/>
        <w:ind w:firstLine="708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Está pensado para quienes no cuenten con garantías patrimoniales o no reúnan condiciones para acceder a créditos bancarios.</w:t>
      </w:r>
    </w:p>
    <w:p w:rsidR="0089165D" w:rsidRPr="0089165D" w:rsidRDefault="0089165D" w:rsidP="00D85FCE">
      <w:pPr>
        <w:autoSpaceDE w:val="0"/>
        <w:autoSpaceDN w:val="0"/>
        <w:adjustRightInd w:val="0"/>
        <w:spacing w:before="120"/>
        <w:ind w:firstLine="708"/>
        <w:jc w:val="both"/>
        <w:rPr>
          <w:rFonts w:ascii="AkzidenzGroteskBE-Regular" w:eastAsiaTheme="minorHAnsi" w:hAnsi="AkzidenzGroteskBE-Regular" w:cs="AkzidenzGroteskBE-Regular"/>
          <w:bCs w:val="0"/>
          <w:sz w:val="6"/>
          <w:szCs w:val="6"/>
          <w:lang w:val="es-AR" w:eastAsia="en-US"/>
        </w:rPr>
      </w:pPr>
    </w:p>
    <w:p w:rsidR="00D85FCE" w:rsidRDefault="00D85FCE" w:rsidP="00D85FCE">
      <w:pPr>
        <w:autoSpaceDE w:val="0"/>
        <w:autoSpaceDN w:val="0"/>
        <w:adjustRightInd w:val="0"/>
        <w:spacing w:before="120"/>
        <w:ind w:firstLine="708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bookmarkStart w:id="0" w:name="_GoBack"/>
      <w:bookmarkEnd w:id="0"/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El microcrédito es mucho más que un préstamo con baja tasa de interés, es una oportunidad para:</w:t>
      </w:r>
    </w:p>
    <w:p w:rsidR="00D85FCE" w:rsidRDefault="00D85FCE" w:rsidP="00D85FCE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• Organizarse y mejorar condiciones de trabajo.</w:t>
      </w:r>
    </w:p>
    <w:p w:rsidR="00D85FCE" w:rsidRDefault="00D85FCE" w:rsidP="00D85FCE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• Participar en espacios colectivos de acompañamiento mutuo.</w:t>
      </w:r>
    </w:p>
    <w:p w:rsidR="00D85FCE" w:rsidRDefault="00D85FCE" w:rsidP="00D85FCE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• Recibir apoyo técnico y capacitación.</w:t>
      </w:r>
    </w:p>
    <w:p w:rsidR="00863BC9" w:rsidRDefault="00D85FCE" w:rsidP="00D85FCE">
      <w:pPr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• Compartir e intercambiar experiencias</w:t>
      </w:r>
      <w:r w:rsidR="004D0D1A"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 xml:space="preserve">. </w:t>
      </w:r>
    </w:p>
    <w:p w:rsidR="00A73A3D" w:rsidRDefault="00A73A3D" w:rsidP="00D85FCE">
      <w:pPr>
        <w:spacing w:before="120"/>
        <w:jc w:val="both"/>
        <w:rPr>
          <w:rFonts w:ascii="AkzidenzGroteskBE-Regular" w:hAnsi="AkzidenzGroteskBE-Regular"/>
          <w:sz w:val="20"/>
          <w:szCs w:val="20"/>
          <w:shd w:val="clear" w:color="auto" w:fill="FFFFFF"/>
        </w:rPr>
      </w:pPr>
    </w:p>
    <w:p w:rsidR="004D0D1A" w:rsidRDefault="00A74819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  <w:r w:rsidRPr="00262A08">
        <w:rPr>
          <w:rFonts w:ascii="AkzidenzGroteskBE-Regular" w:hAnsi="AkzidenzGroteskBE-Regular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B98D" wp14:editId="48F22592">
                <wp:simplePos x="0" y="0"/>
                <wp:positionH relativeFrom="column">
                  <wp:posOffset>635</wp:posOffset>
                </wp:positionH>
                <wp:positionV relativeFrom="paragraph">
                  <wp:posOffset>783590</wp:posOffset>
                </wp:positionV>
                <wp:extent cx="3291205" cy="1209675"/>
                <wp:effectExtent l="13970" t="9525" r="9525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1A" w:rsidRPr="00A74819" w:rsidRDefault="004D0D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Contacto</w:t>
                            </w:r>
                            <w:r w:rsidRPr="00A74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: </w:t>
                            </w:r>
                          </w:p>
                          <w:p w:rsidR="004D0D1A" w:rsidRPr="00BE446A" w:rsidRDefault="004D0D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4D0D1A" w:rsidRPr="00BE446A" w:rsidRDefault="004D0D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E44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MICROCRÉDITOS</w:t>
                            </w:r>
                            <w:r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ab/>
                              <w:t xml:space="preserve">       </w:t>
                            </w:r>
                            <w:r w:rsidR="00B24842"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                     </w:t>
                            </w:r>
                            <w:r w:rsidR="00AC23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     </w:t>
                            </w:r>
                            <w:r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Av. Entre </w:t>
                            </w:r>
                            <w:proofErr w:type="spellStart"/>
                            <w:r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>Rios</w:t>
                            </w:r>
                            <w:proofErr w:type="spellEnd"/>
                            <w:r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181 Piso 8 (C1079ABB)    </w:t>
                            </w:r>
                            <w:r w:rsidR="00B24842"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                   </w:t>
                            </w:r>
                            <w:r w:rsidR="00AC23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                 </w:t>
                            </w:r>
                            <w:r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E-mail: </w:t>
                            </w:r>
                            <w:hyperlink r:id="rId5" w:history="1">
                              <w:r w:rsidR="00B24842" w:rsidRPr="00BE446A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AR"/>
                                </w:rPr>
                                <w:t>comisionmicrocredito@desarrollosocial.gob.ar</w:t>
                              </w:r>
                            </w:hyperlink>
                            <w:r w:rsidR="00B24842" w:rsidRPr="00BE44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   Web: </w:t>
                            </w:r>
                            <w:hyperlink r:id="rId6" w:history="1">
                              <w:r w:rsidR="00B24842" w:rsidRPr="00BE446A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AR"/>
                                </w:rPr>
                                <w:t>www.desarrollosocial.gob.ar/microcreditos/117</w:t>
                              </w:r>
                            </w:hyperlink>
                          </w:p>
                          <w:p w:rsidR="00B24842" w:rsidRPr="004D0D1A" w:rsidRDefault="00B2484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61.7pt;width:259.1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">
                <v:textbox>
                  <w:txbxContent>
                    <w:p w:rsidR="004D0D1A" w:rsidRPr="00A74819" w:rsidRDefault="004D0D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  <w:r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s-AR"/>
                        </w:rPr>
                        <w:t>Contacto</w:t>
                      </w:r>
                      <w:r w:rsidRPr="00A7481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: </w:t>
                      </w:r>
                    </w:p>
                    <w:p w:rsidR="004D0D1A" w:rsidRPr="00BE446A" w:rsidRDefault="004D0D1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AR"/>
                        </w:rPr>
                      </w:pPr>
                    </w:p>
                    <w:p w:rsidR="004D0D1A" w:rsidRPr="00BE446A" w:rsidRDefault="004D0D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  <w:r w:rsidRPr="00BE44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AR"/>
                        </w:rPr>
                        <w:t>MICROCRÉDITOS</w:t>
                      </w:r>
                      <w:r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ab/>
                      </w:r>
                      <w:r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ab/>
                      </w:r>
                      <w:r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ab/>
                        <w:t xml:space="preserve">       </w:t>
                      </w:r>
                      <w:r w:rsidR="00B24842"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                     </w:t>
                      </w:r>
                      <w:r w:rsidR="00AC23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     </w:t>
                      </w:r>
                      <w:r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Av. Entre </w:t>
                      </w:r>
                      <w:proofErr w:type="spellStart"/>
                      <w:r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>Rios</w:t>
                      </w:r>
                      <w:proofErr w:type="spellEnd"/>
                      <w:r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181 Piso 8 (C1079ABB)    </w:t>
                      </w:r>
                      <w:r w:rsidR="00B24842"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                   </w:t>
                      </w:r>
                      <w:r w:rsidR="00AC23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                 </w:t>
                      </w:r>
                      <w:r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E-mail: </w:t>
                      </w:r>
                      <w:hyperlink r:id="rId7" w:history="1">
                        <w:r w:rsidR="00B24842" w:rsidRPr="00BE446A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s-AR"/>
                          </w:rPr>
                          <w:t>comisionmicrocredito@desarrollosocial.gob.ar</w:t>
                        </w:r>
                      </w:hyperlink>
                      <w:r w:rsidR="00B24842" w:rsidRPr="00BE44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   Web: </w:t>
                      </w:r>
                      <w:hyperlink r:id="rId8" w:history="1">
                        <w:r w:rsidR="00B24842" w:rsidRPr="00BE446A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s-AR"/>
                          </w:rPr>
                          <w:t>www.desarrollosocial.gob.ar/microcreditos/117</w:t>
                        </w:r>
                      </w:hyperlink>
                    </w:p>
                    <w:p w:rsidR="00B24842" w:rsidRPr="004D0D1A" w:rsidRDefault="00B2484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D1A" w:rsidRPr="00262A08">
        <w:rPr>
          <w:rFonts w:ascii="AkzidenzGroteskBE-Regular" w:hAnsi="AkzidenzGroteskBE-Regular"/>
          <w:sz w:val="20"/>
          <w:szCs w:val="20"/>
          <w:shd w:val="clear" w:color="auto" w:fill="FFFFFF"/>
        </w:rPr>
        <w:t>Para conocer más sobre el programa nacional de Microcrédito acércate al</w:t>
      </w:r>
      <w:r w:rsidR="004D0D1A" w:rsidRPr="00262A08">
        <w:rPr>
          <w:rStyle w:val="apple-converted-space"/>
          <w:rFonts w:ascii="AkzidenzGroteskBE-Regular" w:hAnsi="AkzidenzGroteskBE-Regular"/>
          <w:sz w:val="20"/>
          <w:szCs w:val="20"/>
          <w:shd w:val="clear" w:color="auto" w:fill="FFFFFF"/>
        </w:rPr>
        <w:t> </w:t>
      </w:r>
      <w:hyperlink r:id="rId9" w:tgtFrame="_self" w:tooltip="Encontrá Centros de Referencia en el mapa interactivo." w:history="1">
        <w:r w:rsidR="004D0D1A" w:rsidRPr="00BE446A">
          <w:rPr>
            <w:rStyle w:val="Hipervnculo"/>
            <w:rFonts w:ascii="AkzidenzGroteskBE-Regular" w:hAnsi="AkzidenzGroteskBE-Regular"/>
            <w:sz w:val="20"/>
            <w:szCs w:val="20"/>
            <w:u w:val="none"/>
            <w:shd w:val="clear" w:color="auto" w:fill="FFFFFF"/>
          </w:rPr>
          <w:t>Centro de Referencia (CDR)</w:t>
        </w:r>
      </w:hyperlink>
      <w:r w:rsidR="004D0D1A" w:rsidRPr="00BE446A">
        <w:rPr>
          <w:rStyle w:val="apple-converted-space"/>
          <w:rFonts w:ascii="AkzidenzGroteskBE-Regular" w:hAnsi="AkzidenzGroteskBE-Regular"/>
          <w:color w:val="5A5B65"/>
          <w:sz w:val="20"/>
          <w:szCs w:val="20"/>
          <w:shd w:val="clear" w:color="auto" w:fill="FFFFFF"/>
        </w:rPr>
        <w:t> </w:t>
      </w:r>
      <w:r w:rsidR="004D0D1A" w:rsidRPr="00262A08">
        <w:rPr>
          <w:rFonts w:ascii="AkzidenzGroteskBE-Regular" w:hAnsi="AkzidenzGroteskBE-Regular"/>
          <w:sz w:val="20"/>
          <w:szCs w:val="20"/>
          <w:shd w:val="clear" w:color="auto" w:fill="FFFFFF"/>
        </w:rPr>
        <w:t>de tu provincia o a la</w:t>
      </w:r>
      <w:r w:rsidR="004D0D1A" w:rsidRPr="00262A08">
        <w:rPr>
          <w:rStyle w:val="apple-converted-space"/>
          <w:rFonts w:ascii="AkzidenzGroteskBE-Regular" w:hAnsi="AkzidenzGroteskBE-Regular"/>
          <w:sz w:val="20"/>
          <w:szCs w:val="20"/>
          <w:shd w:val="clear" w:color="auto" w:fill="FFFFFF"/>
        </w:rPr>
        <w:t> </w:t>
      </w:r>
      <w:hyperlink r:id="rId10" w:tgtFrame="_self" w:tooltip="Encontrá Instituciones de Microcrédito (IM) en el mapa interactivo" w:history="1">
        <w:r w:rsidR="004D0D1A" w:rsidRPr="00BE446A">
          <w:rPr>
            <w:rStyle w:val="Hipervnculo"/>
            <w:rFonts w:ascii="AkzidenzGroteskBE-Regular" w:hAnsi="AkzidenzGroteskBE-Regular"/>
            <w:sz w:val="20"/>
            <w:szCs w:val="20"/>
            <w:u w:val="none"/>
            <w:shd w:val="clear" w:color="auto" w:fill="FFFFFF"/>
          </w:rPr>
          <w:t>Institución de Microcrédito (IM)</w:t>
        </w:r>
      </w:hyperlink>
      <w:r w:rsidR="004D0D1A" w:rsidRPr="00BE446A">
        <w:rPr>
          <w:rStyle w:val="apple-converted-space"/>
          <w:rFonts w:ascii="AkzidenzGroteskBE-Regular" w:hAnsi="AkzidenzGroteskBE-Regular"/>
          <w:color w:val="5A5B65"/>
          <w:sz w:val="20"/>
          <w:szCs w:val="20"/>
          <w:shd w:val="clear" w:color="auto" w:fill="FFFFFF"/>
        </w:rPr>
        <w:t> </w:t>
      </w:r>
      <w:r w:rsidR="004D0D1A" w:rsidRPr="00262A08">
        <w:rPr>
          <w:rFonts w:ascii="AkzidenzGroteskBE-Regular" w:hAnsi="AkzidenzGroteskBE-Regular"/>
          <w:sz w:val="20"/>
          <w:szCs w:val="20"/>
          <w:shd w:val="clear" w:color="auto" w:fill="FFFFFF"/>
        </w:rPr>
        <w:t>más cercana a tu domicilio</w:t>
      </w:r>
      <w:r w:rsidR="004D0D1A" w:rsidRPr="00262A08">
        <w:rPr>
          <w:rFonts w:ascii="Arial" w:hAnsi="Arial"/>
          <w:sz w:val="21"/>
          <w:szCs w:val="21"/>
          <w:shd w:val="clear" w:color="auto" w:fill="FFFFFF"/>
        </w:rPr>
        <w:t>.</w:t>
      </w: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A73A3D" w:rsidRDefault="00A73A3D" w:rsidP="00D85FCE">
      <w:pPr>
        <w:spacing w:before="120"/>
        <w:jc w:val="both"/>
        <w:rPr>
          <w:u w:val="single"/>
        </w:rPr>
      </w:pPr>
    </w:p>
    <w:sectPr w:rsidR="00A73A3D" w:rsidSect="008F7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DD"/>
    <w:rsid w:val="000872DD"/>
    <w:rsid w:val="00164D01"/>
    <w:rsid w:val="00262A08"/>
    <w:rsid w:val="004D0D1A"/>
    <w:rsid w:val="00537C18"/>
    <w:rsid w:val="007E028A"/>
    <w:rsid w:val="00863BC9"/>
    <w:rsid w:val="0089165D"/>
    <w:rsid w:val="008A5588"/>
    <w:rsid w:val="008F79B8"/>
    <w:rsid w:val="00985C41"/>
    <w:rsid w:val="00A73A3D"/>
    <w:rsid w:val="00A74819"/>
    <w:rsid w:val="00AC23B3"/>
    <w:rsid w:val="00B24842"/>
    <w:rsid w:val="00BE446A"/>
    <w:rsid w:val="00C27D65"/>
    <w:rsid w:val="00C80479"/>
    <w:rsid w:val="00D8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8A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D0D1A"/>
  </w:style>
  <w:style w:type="character" w:styleId="Hipervnculo">
    <w:name w:val="Hyperlink"/>
    <w:basedOn w:val="Fuentedeprrafopredeter"/>
    <w:uiPriority w:val="99"/>
    <w:unhideWhenUsed/>
    <w:rsid w:val="004D0D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D1A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73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8A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D0D1A"/>
  </w:style>
  <w:style w:type="character" w:styleId="Hipervnculo">
    <w:name w:val="Hyperlink"/>
    <w:basedOn w:val="Fuentedeprrafopredeter"/>
    <w:uiPriority w:val="99"/>
    <w:unhideWhenUsed/>
    <w:rsid w:val="004D0D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D1A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7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arrollosocial.gob.ar/microcreditos/1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isionmicrocredito@desarrollosocial.gob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arrollosocial.gob.ar/microcreditos/11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isionmicrocredito@desarrollosocial.gob.ar" TargetMode="External"/><Relationship Id="rId10" Type="http://schemas.openxmlformats.org/officeDocument/2006/relationships/hyperlink" Target="http://www.desarrollosocial.gob.ar/mapa.aspx?tipo=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arrollosocial.gob.ar/mapa.aspx?tipo=cd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4</cp:revision>
  <cp:lastPrinted>2013-12-17T20:06:00Z</cp:lastPrinted>
  <dcterms:created xsi:type="dcterms:W3CDTF">2014-07-07T20:31:00Z</dcterms:created>
  <dcterms:modified xsi:type="dcterms:W3CDTF">2014-09-02T20:02:00Z</dcterms:modified>
</cp:coreProperties>
</file>