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B5" w:rsidRPr="009B643E" w:rsidRDefault="008650B5" w:rsidP="009B643E">
      <w:pPr>
        <w:spacing w:after="0" w:line="240" w:lineRule="auto"/>
        <w:rPr>
          <w:rFonts w:ascii="AkzidenzGroteskBE-Regular" w:hAnsi="AkzidenzGroteskBE-Regular" w:cs="Times New Roman"/>
          <w:color w:val="FF0000"/>
          <w:sz w:val="22"/>
        </w:rPr>
      </w:pPr>
      <w:r w:rsidRPr="009B643E">
        <w:rPr>
          <w:rFonts w:ascii="AkzidenzGroteskBE-Regular" w:hAnsi="AkzidenzGroteskBE-Regular" w:cs="Times New Roman"/>
          <w:color w:val="FF0000"/>
          <w:sz w:val="22"/>
        </w:rPr>
        <w:t>Ministerio de Industria</w:t>
      </w:r>
    </w:p>
    <w:p w:rsidR="008650B5" w:rsidRPr="00ED0DBA" w:rsidRDefault="009B643E" w:rsidP="009B643E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E-Regular" w:hAnsi="AkzidenzGroteskBE-Regular" w:cs="Arial"/>
          <w:bCs w:val="0"/>
          <w:sz w:val="22"/>
          <w:szCs w:val="22"/>
          <w:bdr w:val="none" w:sz="0" w:space="0" w:color="auto" w:frame="1"/>
        </w:rPr>
      </w:pPr>
      <w:r w:rsidRPr="00ED0DBA">
        <w:rPr>
          <w:rFonts w:ascii="AkzidenzGroteskBE-Regular" w:hAnsi="AkzidenzGroteskBE-Regular" w:cs="Arial"/>
          <w:bCs w:val="0"/>
          <w:sz w:val="22"/>
          <w:szCs w:val="22"/>
          <w:bdr w:val="none" w:sz="0" w:space="0" w:color="auto" w:frame="1"/>
        </w:rPr>
        <w:t>Sociedades de Garantía Recíproca (SGR)</w:t>
      </w:r>
    </w:p>
    <w:p w:rsidR="008650B5" w:rsidRPr="00ED0DBA" w:rsidRDefault="008650B5" w:rsidP="009B643E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E-Regular" w:hAnsi="AkzidenzGroteskBE-Regular" w:cs="Arial"/>
          <w:b w:val="0"/>
          <w:bCs w:val="0"/>
          <w:sz w:val="22"/>
          <w:szCs w:val="22"/>
          <w:bdr w:val="none" w:sz="0" w:space="0" w:color="auto" w:frame="1"/>
        </w:rPr>
      </w:pPr>
    </w:p>
    <w:p w:rsidR="009B643E" w:rsidRPr="00ED0DBA" w:rsidRDefault="009B643E" w:rsidP="009B643E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22"/>
          <w:szCs w:val="22"/>
        </w:rPr>
      </w:pPr>
      <w:r w:rsidRPr="00ED0DBA">
        <w:rPr>
          <w:rFonts w:ascii="AkzidenzGroteskBE-Regular" w:hAnsi="AkzidenzGroteskBE-Regular" w:cs="Arial"/>
          <w:b w:val="0"/>
          <w:bCs w:val="0"/>
          <w:sz w:val="22"/>
          <w:szCs w:val="22"/>
          <w:bdr w:val="none" w:sz="0" w:space="0" w:color="auto" w:frame="1"/>
        </w:rPr>
        <w:t>Las Sociedades de Garantía Recíproca (SGR) tienen por objeto otorgar garantías líquidas a sus socios partícipes (</w:t>
      </w:r>
      <w:proofErr w:type="spellStart"/>
      <w:r w:rsidRPr="00ED0DBA">
        <w:rPr>
          <w:rFonts w:ascii="AkzidenzGroteskBE-Regular" w:hAnsi="AkzidenzGroteskBE-Regular" w:cs="Arial"/>
          <w:b w:val="0"/>
          <w:bCs w:val="0"/>
          <w:sz w:val="22"/>
          <w:szCs w:val="22"/>
          <w:bdr w:val="none" w:sz="0" w:space="0" w:color="auto" w:frame="1"/>
        </w:rPr>
        <w:t>PyMEs</w:t>
      </w:r>
      <w:proofErr w:type="spellEnd"/>
      <w:r w:rsidRPr="00ED0DBA">
        <w:rPr>
          <w:rFonts w:ascii="AkzidenzGroteskBE-Regular" w:hAnsi="AkzidenzGroteskBE-Regular" w:cs="Arial"/>
          <w:b w:val="0"/>
          <w:bCs w:val="0"/>
          <w:sz w:val="22"/>
          <w:szCs w:val="22"/>
          <w:bdr w:val="none" w:sz="0" w:space="0" w:color="auto" w:frame="1"/>
        </w:rPr>
        <w:t>) para mejorar sus condiciones de acceso al crédito (entendido éste como credibilidad para el cumplimiento de compromisos u obligaciones).</w:t>
      </w:r>
    </w:p>
    <w:p w:rsidR="009B643E" w:rsidRPr="00ED0DBA" w:rsidRDefault="009B643E" w:rsidP="009B643E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22"/>
          <w:szCs w:val="22"/>
          <w:bdr w:val="none" w:sz="0" w:space="0" w:color="auto" w:frame="1"/>
        </w:rPr>
      </w:pPr>
    </w:p>
    <w:p w:rsidR="009B643E" w:rsidRPr="00ED0DBA" w:rsidRDefault="009B643E" w:rsidP="009B643E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22"/>
          <w:szCs w:val="22"/>
          <w:bdr w:val="none" w:sz="0" w:space="0" w:color="auto" w:frame="1"/>
        </w:rPr>
      </w:pPr>
      <w:r w:rsidRPr="00ED0DBA">
        <w:rPr>
          <w:rFonts w:ascii="AkzidenzGroteskBE-Regular" w:hAnsi="AkzidenzGroteskBE-Regular" w:cs="Arial"/>
          <w:b w:val="0"/>
          <w:bCs w:val="0"/>
          <w:sz w:val="22"/>
          <w:szCs w:val="22"/>
          <w:bdr w:val="none" w:sz="0" w:space="0" w:color="auto" w:frame="1"/>
        </w:rPr>
        <w:t>Esta actividad la pueden realizar a través de la emisión de avales financieros (préstamos), técnicos (cumplimiento de contratos) o mercantiles (ante proveedores o anticipo de clientes) y de cualesquiera de los permitidos por el derecho mediante la celebración de Contratos de Garantía Recíproca.</w:t>
      </w:r>
    </w:p>
    <w:p w:rsidR="009B643E" w:rsidRPr="00ED0DBA" w:rsidRDefault="009B643E" w:rsidP="009B643E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22"/>
          <w:szCs w:val="22"/>
        </w:rPr>
      </w:pPr>
    </w:p>
    <w:p w:rsidR="009B643E" w:rsidRPr="00ED0DBA" w:rsidRDefault="009B643E" w:rsidP="009B643E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22"/>
          <w:szCs w:val="22"/>
        </w:rPr>
      </w:pPr>
      <w:r w:rsidRPr="00ED0DBA">
        <w:rPr>
          <w:rFonts w:ascii="AkzidenzGroteskBE-Regular" w:hAnsi="AkzidenzGroteskBE-Regular" w:cs="Arial"/>
          <w:b w:val="0"/>
          <w:bCs w:val="0"/>
          <w:sz w:val="22"/>
          <w:szCs w:val="22"/>
          <w:bdr w:val="none" w:sz="0" w:space="0" w:color="auto" w:frame="1"/>
        </w:rPr>
        <w:t>A su vez las SGR pueden brindar a sus socios asesoramiento técnico, económico y financiero en forma directa o a través de terceros contratados a tal fin.</w:t>
      </w:r>
    </w:p>
    <w:p w:rsidR="00943766" w:rsidRPr="00ED0DBA" w:rsidRDefault="00943766" w:rsidP="009B643E">
      <w:pPr>
        <w:shd w:val="clear" w:color="auto" w:fill="FFFFFF"/>
        <w:spacing w:after="0" w:line="240" w:lineRule="auto"/>
        <w:textAlignment w:val="baseline"/>
        <w:outlineLvl w:val="4"/>
        <w:rPr>
          <w:rFonts w:ascii="AkzidenzGroteskBE-Regular" w:eastAsia="Times New Roman" w:hAnsi="AkzidenzGroteskBE-Regular" w:cs="Arial"/>
          <w:sz w:val="22"/>
          <w:lang w:eastAsia="es-AR"/>
        </w:rPr>
      </w:pPr>
    </w:p>
    <w:p w:rsidR="00B00952" w:rsidRPr="00ED0DBA" w:rsidRDefault="00B00952" w:rsidP="00B00952">
      <w:pPr>
        <w:shd w:val="clear" w:color="auto" w:fill="FFFFFF"/>
        <w:spacing w:after="0" w:line="240" w:lineRule="auto"/>
        <w:textAlignment w:val="baseline"/>
        <w:outlineLvl w:val="3"/>
        <w:rPr>
          <w:rFonts w:ascii="AkzidenzGroteskBE-Regular" w:eastAsia="Times New Roman" w:hAnsi="AkzidenzGroteskBE-Regular" w:cs="Arial"/>
          <w:b/>
          <w:bCs/>
          <w:sz w:val="22"/>
          <w:u w:val="single"/>
          <w:bdr w:val="none" w:sz="0" w:space="0" w:color="auto" w:frame="1"/>
          <w:lang w:eastAsia="es-AR"/>
        </w:rPr>
      </w:pPr>
      <w:r w:rsidRPr="00ED0DBA">
        <w:rPr>
          <w:rFonts w:ascii="AkzidenzGroteskBE-Regular" w:eastAsia="Times New Roman" w:hAnsi="AkzidenzGroteskBE-Regular" w:cs="Arial"/>
          <w:b/>
          <w:bCs/>
          <w:sz w:val="22"/>
          <w:u w:val="single"/>
          <w:bdr w:val="none" w:sz="0" w:space="0" w:color="auto" w:frame="1"/>
          <w:lang w:eastAsia="es-AR"/>
        </w:rPr>
        <w:t>Cómo conseguir una SGR</w:t>
      </w:r>
    </w:p>
    <w:p w:rsidR="00B00952" w:rsidRPr="00ED0DBA" w:rsidRDefault="00B00952" w:rsidP="00B00952">
      <w:pPr>
        <w:shd w:val="clear" w:color="auto" w:fill="FFFFFF"/>
        <w:spacing w:after="0" w:line="240" w:lineRule="auto"/>
        <w:textAlignment w:val="baseline"/>
        <w:outlineLvl w:val="3"/>
        <w:rPr>
          <w:rFonts w:ascii="AkzidenzGroteskBE-Regular" w:eastAsia="Times New Roman" w:hAnsi="AkzidenzGroteskBE-Regular" w:cs="Arial"/>
          <w:sz w:val="22"/>
          <w:lang w:eastAsia="es-AR"/>
        </w:rPr>
      </w:pPr>
    </w:p>
    <w:p w:rsidR="00B00952" w:rsidRPr="00ED0DBA" w:rsidRDefault="00B00952" w:rsidP="00B00952">
      <w:pPr>
        <w:shd w:val="clear" w:color="auto" w:fill="FFFFFF"/>
        <w:spacing w:after="0" w:line="240" w:lineRule="auto"/>
        <w:textAlignment w:val="baseline"/>
        <w:outlineLvl w:val="3"/>
        <w:rPr>
          <w:rFonts w:ascii="AkzidenzGroteskBE-Regular" w:eastAsia="Times New Roman" w:hAnsi="AkzidenzGroteskBE-Regular" w:cs="Arial"/>
          <w:sz w:val="22"/>
          <w:lang w:eastAsia="es-AR"/>
        </w:rPr>
      </w:pP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1 -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La </w:t>
      </w: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PYME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presenta a la </w:t>
      </w: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SGR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la documentación requerida</w:t>
      </w:r>
    </w:p>
    <w:p w:rsidR="00B00952" w:rsidRPr="00ED0DBA" w:rsidRDefault="00B00952" w:rsidP="00B00952">
      <w:pPr>
        <w:shd w:val="clear" w:color="auto" w:fill="FFFFFF"/>
        <w:spacing w:after="0" w:line="240" w:lineRule="auto"/>
        <w:textAlignment w:val="baseline"/>
        <w:outlineLvl w:val="3"/>
        <w:rPr>
          <w:rFonts w:ascii="AkzidenzGroteskBE-Regular" w:eastAsia="Times New Roman" w:hAnsi="AkzidenzGroteskBE-Regular" w:cs="Arial"/>
          <w:sz w:val="22"/>
          <w:lang w:eastAsia="es-AR"/>
        </w:rPr>
      </w:pP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2 -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La </w:t>
      </w: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PYME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suscribe acciones de la </w:t>
      </w: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SGR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para asociarse como socio partícipe</w:t>
      </w:r>
    </w:p>
    <w:p w:rsidR="00B00952" w:rsidRPr="00ED0DBA" w:rsidRDefault="00B00952" w:rsidP="00B00952">
      <w:pPr>
        <w:shd w:val="clear" w:color="auto" w:fill="FFFFFF"/>
        <w:spacing w:after="0" w:line="240" w:lineRule="auto"/>
        <w:textAlignment w:val="baseline"/>
        <w:outlineLvl w:val="3"/>
        <w:rPr>
          <w:rFonts w:ascii="AkzidenzGroteskBE-Regular" w:eastAsia="Times New Roman" w:hAnsi="AkzidenzGroteskBE-Regular" w:cs="Arial"/>
          <w:sz w:val="22"/>
          <w:lang w:eastAsia="es-AR"/>
        </w:rPr>
      </w:pP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3 -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La </w:t>
      </w: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SGR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analiza y evalúa el proyecto de la </w:t>
      </w: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PYME</w:t>
      </w:r>
    </w:p>
    <w:p w:rsidR="00B00952" w:rsidRPr="00ED0DBA" w:rsidRDefault="00B00952" w:rsidP="00B00952">
      <w:pPr>
        <w:shd w:val="clear" w:color="auto" w:fill="FFFFFF"/>
        <w:spacing w:after="0" w:line="240" w:lineRule="auto"/>
        <w:textAlignment w:val="baseline"/>
        <w:outlineLvl w:val="3"/>
        <w:rPr>
          <w:rFonts w:ascii="AkzidenzGroteskBE-Regular" w:eastAsia="Times New Roman" w:hAnsi="AkzidenzGroteskBE-Regular" w:cs="Arial"/>
          <w:sz w:val="22"/>
          <w:lang w:eastAsia="es-AR"/>
        </w:rPr>
      </w:pP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4 -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La </w:t>
      </w: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PYME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constituye las garantías requeridas</w:t>
      </w:r>
    </w:p>
    <w:p w:rsidR="00B00952" w:rsidRPr="00ED0DBA" w:rsidRDefault="00B00952" w:rsidP="00B00952">
      <w:pPr>
        <w:shd w:val="clear" w:color="auto" w:fill="FFFFFF"/>
        <w:spacing w:after="0" w:line="240" w:lineRule="auto"/>
        <w:textAlignment w:val="baseline"/>
        <w:outlineLvl w:val="3"/>
        <w:rPr>
          <w:rFonts w:ascii="AkzidenzGroteskBE-Regular" w:eastAsia="Times New Roman" w:hAnsi="AkzidenzGroteskBE-Regular" w:cs="Arial"/>
          <w:sz w:val="22"/>
          <w:lang w:eastAsia="es-AR"/>
        </w:rPr>
      </w:pP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5 -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La </w:t>
      </w:r>
      <w:r w:rsidRPr="00ED0DBA">
        <w:rPr>
          <w:rFonts w:ascii="AkzidenzGroteskBE-Regular" w:eastAsia="Times New Roman" w:hAnsi="AkzidenzGroteskBE-Regular" w:cs="Arial"/>
          <w:b/>
          <w:bCs/>
          <w:sz w:val="22"/>
          <w:bdr w:val="none" w:sz="0" w:space="0" w:color="auto" w:frame="1"/>
          <w:lang w:eastAsia="es-AR"/>
        </w:rPr>
        <w:t>SGR</w:t>
      </w:r>
      <w:r w:rsidRPr="00ED0DBA">
        <w:rPr>
          <w:rFonts w:ascii="AkzidenzGroteskBE-Regular" w:eastAsia="Times New Roman" w:hAnsi="AkzidenzGroteskBE-Regular" w:cs="Arial"/>
          <w:sz w:val="22"/>
          <w:bdr w:val="none" w:sz="0" w:space="0" w:color="auto" w:frame="1"/>
          <w:lang w:eastAsia="es-AR"/>
        </w:rPr>
        <w:t> emite la garantía</w:t>
      </w:r>
    </w:p>
    <w:p w:rsidR="00B00952" w:rsidRPr="00ED0DBA" w:rsidRDefault="00B00952" w:rsidP="009B643E">
      <w:pPr>
        <w:shd w:val="clear" w:color="auto" w:fill="FFFFFF"/>
        <w:spacing w:after="0" w:line="240" w:lineRule="auto"/>
        <w:textAlignment w:val="baseline"/>
        <w:outlineLvl w:val="4"/>
        <w:rPr>
          <w:rFonts w:ascii="AkzidenzGroteskBE-Regular" w:eastAsia="Times New Roman" w:hAnsi="AkzidenzGroteskBE-Regular" w:cs="Arial"/>
          <w:sz w:val="22"/>
          <w:lang w:eastAsia="es-AR"/>
        </w:rPr>
      </w:pPr>
    </w:p>
    <w:p w:rsidR="009B643E" w:rsidRPr="00ED0DBA" w:rsidRDefault="00ED0DBA" w:rsidP="009B643E">
      <w:pPr>
        <w:shd w:val="clear" w:color="auto" w:fill="FFFFFF"/>
        <w:spacing w:after="0" w:line="240" w:lineRule="auto"/>
        <w:textAlignment w:val="baseline"/>
        <w:outlineLvl w:val="4"/>
        <w:rPr>
          <w:rFonts w:ascii="AkzidenzGroteskBE-Regular" w:eastAsia="Times New Roman" w:hAnsi="AkzidenzGroteskBE-Regular" w:cs="Arial"/>
          <w:sz w:val="22"/>
          <w:lang w:eastAsia="es-AR"/>
        </w:rPr>
      </w:pPr>
      <w:bookmarkStart w:id="0" w:name="_GoBack"/>
      <w:bookmarkEnd w:id="0"/>
      <w:r w:rsidRPr="00ED0DBA">
        <w:rPr>
          <w:rFonts w:ascii="AkzidenzGroteskBE-Regular" w:eastAsia="Times New Roman" w:hAnsi="AkzidenzGroteskBE-Regular" w:cs="Arial"/>
          <w:noProof/>
          <w:sz w:val="2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E6E2" wp14:editId="56EC348E">
                <wp:simplePos x="0" y="0"/>
                <wp:positionH relativeFrom="column">
                  <wp:posOffset>24765</wp:posOffset>
                </wp:positionH>
                <wp:positionV relativeFrom="paragraph">
                  <wp:posOffset>110490</wp:posOffset>
                </wp:positionV>
                <wp:extent cx="2609850" cy="14192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DBA" w:rsidRPr="003E0304" w:rsidRDefault="00ED0DBA" w:rsidP="00ED0D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</w:pP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 xml:space="preserve">Contacto: </w:t>
                            </w:r>
                          </w:p>
                          <w:p w:rsidR="00ED0DBA" w:rsidRPr="003E0304" w:rsidRDefault="00ED0DBA" w:rsidP="00ED0DB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SGR </w:t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</w:t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Paseo Colón 189, Planta Baja (C1063ABC)</w:t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Tel: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0800-333-7969</w:t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 xml:space="preserve">                           E.-mail: </w:t>
                            </w:r>
                            <w:hyperlink r:id="rId5" w:history="1">
                              <w:r w:rsidRPr="00D220F8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</w:rPr>
                                <w:t>controlsgr@industria.gob.ar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Web: </w:t>
                            </w:r>
                            <w:hyperlink r:id="rId6" w:history="1">
                              <w:r w:rsidRPr="00D220F8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</w:rPr>
                                <w:t>www.industria.gob.ar/sgr/</w:t>
                              </w:r>
                            </w:hyperlink>
                          </w:p>
                          <w:p w:rsidR="00ED0DBA" w:rsidRDefault="00ED0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8.7pt;width:205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">
                <v:textbox>
                  <w:txbxContent>
                    <w:p w:rsidR="00ED0DBA" w:rsidRPr="003E0304" w:rsidRDefault="00ED0DBA" w:rsidP="00ED0DBA">
                      <w:pPr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</w:pPr>
                      <w:r w:rsidRPr="003E0304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 xml:space="preserve">Contacto: </w:t>
                      </w:r>
                    </w:p>
                    <w:p w:rsidR="00ED0DBA" w:rsidRPr="003E0304" w:rsidRDefault="00ED0DBA" w:rsidP="00ED0DBA">
                      <w:pPr>
                        <w:rPr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SGR </w:t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</w:t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Paseo Colón 189, Planta Baja (C1063ABC)</w:t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Tel: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0800-333-7969</w:t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 xml:space="preserve">                           E.-mail: </w:t>
                      </w:r>
                      <w:hyperlink r:id="rId7" w:history="1">
                        <w:r w:rsidRPr="00D220F8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</w:rPr>
                          <w:t>controlsgr@industria.gob.ar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</w:rPr>
                        <w:t xml:space="preserve">Web: </w:t>
                      </w:r>
                      <w:hyperlink r:id="rId8" w:history="1">
                        <w:r w:rsidRPr="00D220F8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</w:rPr>
                          <w:t>www.industria.gob.ar/sgr/</w:t>
                        </w:r>
                      </w:hyperlink>
                    </w:p>
                    <w:p w:rsidR="00ED0DBA" w:rsidRDefault="00ED0DBA"/>
                  </w:txbxContent>
                </v:textbox>
              </v:shape>
            </w:pict>
          </mc:Fallback>
        </mc:AlternateContent>
      </w:r>
    </w:p>
    <w:sectPr w:rsidR="009B643E" w:rsidRPr="00ED0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48"/>
    <w:rsid w:val="004C4C94"/>
    <w:rsid w:val="00601A48"/>
    <w:rsid w:val="008650B5"/>
    <w:rsid w:val="00943766"/>
    <w:rsid w:val="009B643E"/>
    <w:rsid w:val="00AB708E"/>
    <w:rsid w:val="00B00952"/>
    <w:rsid w:val="00E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4376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43766"/>
    <w:rPr>
      <w:rFonts w:eastAsia="Times New Roman" w:cs="Times New Roman"/>
      <w:b/>
      <w:bCs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43766"/>
    <w:rPr>
      <w:b/>
      <w:bCs/>
    </w:rPr>
  </w:style>
  <w:style w:type="character" w:customStyle="1" w:styleId="apple-converted-space">
    <w:name w:val="apple-converted-space"/>
    <w:basedOn w:val="Fuentedeprrafopredeter"/>
    <w:rsid w:val="00943766"/>
  </w:style>
  <w:style w:type="paragraph" w:styleId="Textodeglobo">
    <w:name w:val="Balloon Text"/>
    <w:basedOn w:val="Normal"/>
    <w:link w:val="TextodegloboCar"/>
    <w:uiPriority w:val="99"/>
    <w:semiHidden/>
    <w:unhideWhenUsed/>
    <w:rsid w:val="00ED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0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4376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43766"/>
    <w:rPr>
      <w:rFonts w:eastAsia="Times New Roman" w:cs="Times New Roman"/>
      <w:b/>
      <w:bCs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43766"/>
    <w:rPr>
      <w:b/>
      <w:bCs/>
    </w:rPr>
  </w:style>
  <w:style w:type="character" w:customStyle="1" w:styleId="apple-converted-space">
    <w:name w:val="apple-converted-space"/>
    <w:basedOn w:val="Fuentedeprrafopredeter"/>
    <w:rsid w:val="00943766"/>
  </w:style>
  <w:style w:type="paragraph" w:styleId="Textodeglobo">
    <w:name w:val="Balloon Text"/>
    <w:basedOn w:val="Normal"/>
    <w:link w:val="TextodegloboCar"/>
    <w:uiPriority w:val="99"/>
    <w:semiHidden/>
    <w:unhideWhenUsed/>
    <w:rsid w:val="00ED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0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a.gob.ar/s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rolsgr@industria.gob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ustria.gob.ar/sgr/" TargetMode="External"/><Relationship Id="rId5" Type="http://schemas.openxmlformats.org/officeDocument/2006/relationships/hyperlink" Target="mailto:controlsgr@industria.gob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Sosa</dc:creator>
  <cp:lastModifiedBy>Mariela Sosa</cp:lastModifiedBy>
  <cp:revision>2</cp:revision>
  <dcterms:created xsi:type="dcterms:W3CDTF">2014-09-02T15:25:00Z</dcterms:created>
  <dcterms:modified xsi:type="dcterms:W3CDTF">2014-09-02T15:25:00Z</dcterms:modified>
</cp:coreProperties>
</file>