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30" w:rsidRDefault="00906330" w:rsidP="00DF3898">
      <w:pPr>
        <w:autoSpaceDE w:val="0"/>
        <w:autoSpaceDN w:val="0"/>
        <w:adjustRightInd w:val="0"/>
        <w:jc w:val="both"/>
        <w:rPr>
          <w:rFonts w:ascii="AkzidenzGroteskBE-Regular" w:eastAsiaTheme="minorHAnsi" w:hAnsi="AkzidenzGroteskBE-Regular" w:cs="AkzidenzGroteskBE-Regular"/>
          <w:bCs w:val="0"/>
          <w:color w:val="C10419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bCs w:val="0"/>
          <w:color w:val="C10419"/>
          <w:lang w:val="es-AR" w:eastAsia="en-US"/>
        </w:rPr>
        <w:t>Ministerio de Industria</w:t>
      </w:r>
    </w:p>
    <w:p w:rsidR="00906330" w:rsidRDefault="00906330" w:rsidP="00DF3898">
      <w:pPr>
        <w:autoSpaceDE w:val="0"/>
        <w:autoSpaceDN w:val="0"/>
        <w:adjustRightInd w:val="0"/>
        <w:jc w:val="both"/>
        <w:rPr>
          <w:rFonts w:ascii="AkzidenzGroteskBQ-Bold" w:eastAsiaTheme="minorHAnsi" w:hAnsi="AkzidenzGroteskBQ-Bold" w:cs="AkzidenzGroteskBQ-Bold"/>
          <w:b/>
          <w:color w:val="000000"/>
          <w:sz w:val="18"/>
          <w:szCs w:val="18"/>
          <w:lang w:val="es-AR" w:eastAsia="en-US"/>
        </w:rPr>
      </w:pPr>
      <w:r>
        <w:rPr>
          <w:rFonts w:ascii="AkzidenzGroteskBQ-Bold" w:eastAsiaTheme="minorHAnsi" w:hAnsi="AkzidenzGroteskBQ-Bold" w:cs="AkzidenzGroteskBQ-Bold"/>
          <w:b/>
          <w:color w:val="000000"/>
          <w:sz w:val="18"/>
          <w:szCs w:val="18"/>
          <w:lang w:val="es-AR" w:eastAsia="en-US"/>
        </w:rPr>
        <w:t>Instituto Nacional de Tecnología Industrial (INTI)</w:t>
      </w:r>
    </w:p>
    <w:p w:rsidR="00906330" w:rsidRPr="00610C05" w:rsidRDefault="00906330" w:rsidP="00610C05">
      <w:pPr>
        <w:autoSpaceDE w:val="0"/>
        <w:autoSpaceDN w:val="0"/>
        <w:adjustRightInd w:val="0"/>
        <w:spacing w:before="120"/>
        <w:jc w:val="both"/>
        <w:rPr>
          <w:rFonts w:ascii="AkzidenzGroteskBQ-Bold" w:eastAsiaTheme="minorHAnsi" w:hAnsi="AkzidenzGroteskBQ-Bold" w:cs="AkzidenzGroteskBQ-Bold"/>
          <w:b/>
          <w:color w:val="000000"/>
          <w:sz w:val="6"/>
          <w:szCs w:val="6"/>
          <w:lang w:val="es-AR" w:eastAsia="en-US"/>
        </w:rPr>
      </w:pPr>
    </w:p>
    <w:p w:rsidR="00906330" w:rsidRDefault="00906330" w:rsidP="00610C05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El INTI ofrece un conjunto de servicios tecnológicos a las empresas y a la comunidad en general. A través del mismo se cubren las necesidades de las diferentes ramas industriales.</w:t>
      </w:r>
    </w:p>
    <w:p w:rsidR="00906330" w:rsidRPr="00610C05" w:rsidRDefault="00906330" w:rsidP="00610C05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color w:val="000000"/>
          <w:sz w:val="6"/>
          <w:szCs w:val="6"/>
          <w:lang w:val="es-AR" w:eastAsia="en-US"/>
        </w:rPr>
      </w:pPr>
    </w:p>
    <w:p w:rsidR="00473134" w:rsidRDefault="00906330" w:rsidP="00610C05">
      <w:pPr>
        <w:autoSpaceDE w:val="0"/>
        <w:autoSpaceDN w:val="0"/>
        <w:adjustRightInd w:val="0"/>
        <w:spacing w:before="120"/>
        <w:jc w:val="both"/>
        <w:rPr>
          <w:rFonts w:ascii="AkzidenzGroteskBQ-Bold" w:eastAsiaTheme="minorHAnsi" w:hAnsi="AkzidenzGroteskBQ-Bold" w:cs="AkzidenzGroteskBQ-Bold"/>
          <w:b/>
          <w:color w:val="000000"/>
          <w:sz w:val="18"/>
          <w:szCs w:val="18"/>
          <w:lang w:val="es-AR" w:eastAsia="en-US"/>
        </w:rPr>
      </w:pPr>
      <w:r>
        <w:rPr>
          <w:rFonts w:ascii="AkzidenzGroteskBQ-Bold" w:eastAsiaTheme="minorHAnsi" w:hAnsi="AkzidenzGroteskBQ-Bold" w:cs="AkzidenzGroteskBQ-Bold"/>
          <w:b/>
          <w:color w:val="000000"/>
          <w:sz w:val="18"/>
          <w:szCs w:val="18"/>
          <w:lang w:val="es-AR" w:eastAsia="en-US"/>
        </w:rPr>
        <w:t>Clasificación de servicios</w:t>
      </w:r>
    </w:p>
    <w:p w:rsidR="00473134" w:rsidRPr="00473134" w:rsidRDefault="00473134" w:rsidP="00610C0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kzidenzGroteskBQ-Bold" w:eastAsiaTheme="minorHAnsi" w:hAnsi="AkzidenzGroteskBQ-Bold" w:cs="AkzidenzGroteskBQ-Bold"/>
          <w:b/>
          <w:color w:val="00000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Análisis y ensayos.</w:t>
      </w:r>
    </w:p>
    <w:p w:rsidR="00473134" w:rsidRDefault="00906330" w:rsidP="00610C0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</w:pPr>
      <w:r w:rsidRPr="00473134"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Asistencia técnica.</w:t>
      </w:r>
    </w:p>
    <w:p w:rsidR="00473134" w:rsidRDefault="00906330" w:rsidP="00610C0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</w:pPr>
      <w:r w:rsidRPr="00473134"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Investigación y desarrollo.</w:t>
      </w:r>
      <w:bookmarkStart w:id="0" w:name="_GoBack"/>
      <w:bookmarkEnd w:id="0"/>
    </w:p>
    <w:p w:rsidR="00473134" w:rsidRDefault="00906330" w:rsidP="00610C0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</w:pPr>
      <w:r w:rsidRPr="00473134"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Formación de recursos humanos.</w:t>
      </w:r>
    </w:p>
    <w:p w:rsidR="00473134" w:rsidRDefault="00906330" w:rsidP="00610C0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</w:pPr>
      <w:r w:rsidRPr="00473134"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Calibración.</w:t>
      </w:r>
    </w:p>
    <w:p w:rsidR="00473134" w:rsidRDefault="00906330" w:rsidP="00610C0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</w:pPr>
      <w:r w:rsidRPr="00473134"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Certificación.</w:t>
      </w:r>
    </w:p>
    <w:p w:rsidR="00473134" w:rsidRPr="00473134" w:rsidRDefault="00906330" w:rsidP="00610C0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</w:pPr>
      <w:r w:rsidRPr="00473134"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Auditoría.</w:t>
      </w:r>
    </w:p>
    <w:p w:rsidR="00473134" w:rsidRDefault="00473134" w:rsidP="00610C0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</w:pPr>
      <w:proofErr w:type="spellStart"/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Interlaboratorios</w:t>
      </w:r>
      <w:proofErr w:type="spellEnd"/>
    </w:p>
    <w:p w:rsidR="00473134" w:rsidRDefault="00473134" w:rsidP="00610C0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Calificación de Recursos Humanos.</w:t>
      </w:r>
    </w:p>
    <w:p w:rsidR="00906330" w:rsidRPr="00473134" w:rsidRDefault="00906330" w:rsidP="00610C0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</w:pPr>
      <w:proofErr w:type="spellStart"/>
      <w:r w:rsidRPr="00473134"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Extensionismo</w:t>
      </w:r>
      <w:proofErr w:type="spellEnd"/>
      <w:r w:rsidRPr="00473134"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.</w:t>
      </w:r>
    </w:p>
    <w:p w:rsidR="00610C05" w:rsidRPr="00610C05" w:rsidRDefault="00610C05" w:rsidP="00610C05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color w:val="000000"/>
          <w:sz w:val="6"/>
          <w:szCs w:val="6"/>
          <w:lang w:val="es-AR" w:eastAsia="en-US"/>
        </w:rPr>
      </w:pPr>
    </w:p>
    <w:p w:rsidR="00906330" w:rsidRDefault="00906330" w:rsidP="00610C05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Estos se realizan a través de laboratorios propios y personal altamente calificado. El INTI aporta innovación tecnológica para aplicar a los procesos productivos de toda la economía y el desarrollo de soluciones industriales que incrementen la productividad y competitividad de las empresas.</w:t>
      </w:r>
    </w:p>
    <w:p w:rsidR="00906330" w:rsidRPr="00610C05" w:rsidRDefault="00906330" w:rsidP="00610C05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bCs w:val="0"/>
          <w:color w:val="000000"/>
          <w:sz w:val="6"/>
          <w:szCs w:val="6"/>
          <w:lang w:val="es-AR" w:eastAsia="en-US"/>
        </w:rPr>
      </w:pPr>
    </w:p>
    <w:p w:rsidR="00906330" w:rsidRDefault="00906330" w:rsidP="00610C05">
      <w:pPr>
        <w:autoSpaceDE w:val="0"/>
        <w:autoSpaceDN w:val="0"/>
        <w:adjustRightInd w:val="0"/>
        <w:spacing w:before="120"/>
        <w:jc w:val="both"/>
        <w:rPr>
          <w:rFonts w:ascii="AkzidenzGroteskBQ-Bold" w:eastAsiaTheme="minorHAnsi" w:hAnsi="AkzidenzGroteskBQ-Bold" w:cs="AkzidenzGroteskBQ-Bold"/>
          <w:b/>
          <w:color w:val="000000"/>
          <w:sz w:val="18"/>
          <w:szCs w:val="18"/>
          <w:lang w:val="es-AR" w:eastAsia="en-US"/>
        </w:rPr>
      </w:pPr>
      <w:r>
        <w:rPr>
          <w:rFonts w:ascii="AkzidenzGroteskBQ-Bold" w:eastAsiaTheme="minorHAnsi" w:hAnsi="AkzidenzGroteskBQ-Bold" w:cs="AkzidenzGroteskBQ-Bold"/>
          <w:b/>
          <w:color w:val="000000"/>
          <w:sz w:val="18"/>
          <w:szCs w:val="18"/>
          <w:lang w:val="es-AR" w:eastAsia="en-US"/>
        </w:rPr>
        <w:t>Centros INTI</w:t>
      </w:r>
    </w:p>
    <w:p w:rsidR="00B9383F" w:rsidRPr="00B9383F" w:rsidRDefault="00906330" w:rsidP="00610C05">
      <w:pPr>
        <w:autoSpaceDE w:val="0"/>
        <w:autoSpaceDN w:val="0"/>
        <w:adjustRightInd w:val="0"/>
        <w:spacing w:before="120"/>
        <w:jc w:val="both"/>
        <w:rPr>
          <w:b/>
          <w:u w:val="single"/>
        </w:rPr>
      </w:pPr>
      <w:r>
        <w:rPr>
          <w:rFonts w:ascii="AkzidenzGroteskBE-Regular" w:eastAsiaTheme="minorHAnsi" w:hAnsi="AkzidenzGroteskBE-Regular" w:cs="AkzidenzGroteskBE-Regular"/>
          <w:bCs w:val="0"/>
          <w:color w:val="000000"/>
          <w:sz w:val="18"/>
          <w:szCs w:val="18"/>
          <w:lang w:val="es-AR" w:eastAsia="en-US"/>
        </w:rPr>
        <w:t>Alimentos - Diseño - Construcción - Papel y Celulosa – Minerales - Textil - Cuero - Electrónica y Metrología – Química - Recursos Naturales - Medio Ambiente.</w:t>
      </w:r>
    </w:p>
    <w:p w:rsidR="00375D88" w:rsidRDefault="00454CB6" w:rsidP="0066499C">
      <w:pPr>
        <w:spacing w:before="120"/>
        <w:jc w:val="both"/>
        <w:rPr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184150</wp:posOffset>
                </wp:positionV>
                <wp:extent cx="4239260" cy="1304925"/>
                <wp:effectExtent l="8890" t="9525" r="9525" b="952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8D1" w:rsidRPr="00D26F1C" w:rsidRDefault="002B18D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D26F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Contacto: </w:t>
                            </w:r>
                          </w:p>
                          <w:p w:rsidR="002B18D1" w:rsidRPr="002B18D1" w:rsidRDefault="002B18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B18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br/>
                            </w:r>
                            <w:r w:rsidRPr="002B18D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AR"/>
                              </w:rPr>
                              <w:t>INTI</w:t>
                            </w:r>
                          </w:p>
                          <w:p w:rsidR="002B18D1" w:rsidRDefault="002B18D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B18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>Av. General Paz 5445 –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 xml:space="preserve"> Casilla de Correo 157</w:t>
                            </w:r>
                            <w:r w:rsidRPr="002B18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 xml:space="preserve">- </w:t>
                            </w:r>
                            <w:r w:rsidRPr="002B18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 xml:space="preserve">San Martin  (B1650KNA)   </w:t>
                            </w:r>
                          </w:p>
                          <w:p w:rsidR="002B18D1" w:rsidRPr="002B18D1" w:rsidRDefault="002B18D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B18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AR"/>
                              </w:rPr>
                              <w:t>Tel: 011-4724-6200 / 6300 / 6400</w:t>
                            </w:r>
                          </w:p>
                          <w:p w:rsidR="002B18D1" w:rsidRDefault="002B18D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B18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E-mail: </w:t>
                            </w:r>
                            <w:hyperlink r:id="rId7" w:history="1">
                              <w:r w:rsidRPr="00875BEC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consultas@inti.gov.ar</w:t>
                              </w:r>
                            </w:hyperlink>
                          </w:p>
                          <w:p w:rsidR="002B18D1" w:rsidRPr="002B18D1" w:rsidRDefault="002B18D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B18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Web: </w:t>
                            </w:r>
                            <w:hyperlink r:id="rId8" w:history="1">
                              <w:r w:rsidRPr="002B18D1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www.inti.gov.ar</w:t>
                              </w:r>
                            </w:hyperlink>
                          </w:p>
                          <w:p w:rsidR="002B18D1" w:rsidRPr="002B18D1" w:rsidRDefault="002B18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.85pt;margin-top:14.5pt;width:333.8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">
                <v:textbox>
                  <w:txbxContent>
                    <w:p w:rsidR="002B18D1" w:rsidRPr="00D26F1C" w:rsidRDefault="002B18D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bookmarkStart w:id="1" w:name="_GoBack"/>
                      <w:r w:rsidRPr="00D26F1C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es-AR"/>
                        </w:rPr>
                        <w:t xml:space="preserve">Contacto: </w:t>
                      </w:r>
                    </w:p>
                    <w:bookmarkEnd w:id="1"/>
                    <w:p w:rsidR="002B18D1" w:rsidRPr="002B18D1" w:rsidRDefault="002B18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AR"/>
                        </w:rPr>
                      </w:pPr>
                      <w:r w:rsidRPr="002B18D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br/>
                      </w:r>
                      <w:r w:rsidRPr="002B18D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AR"/>
                        </w:rPr>
                        <w:t>INTI</w:t>
                      </w:r>
                    </w:p>
                    <w:p w:rsidR="002B18D1" w:rsidRDefault="002B18D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</w:pPr>
                      <w:r w:rsidRPr="002B18D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>Av. General Paz 5445 –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 xml:space="preserve"> Casilla de Correo 157</w:t>
                      </w:r>
                      <w:r w:rsidRPr="002B18D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 xml:space="preserve">- </w:t>
                      </w:r>
                      <w:r w:rsidRPr="002B18D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 xml:space="preserve">San Martin  (B1650KNA)   </w:t>
                      </w:r>
                    </w:p>
                    <w:p w:rsidR="002B18D1" w:rsidRPr="002B18D1" w:rsidRDefault="002B18D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</w:pPr>
                      <w:r w:rsidRPr="002B18D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AR"/>
                        </w:rPr>
                        <w:t>Tel: 011-4724-6200 / 6300 / 6400</w:t>
                      </w:r>
                    </w:p>
                    <w:p w:rsidR="002B18D1" w:rsidRDefault="002B18D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2B18D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875BEC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consultas@inti.gov.ar</w:t>
                        </w:r>
                      </w:hyperlink>
                    </w:p>
                    <w:p w:rsidR="002B18D1" w:rsidRPr="002B18D1" w:rsidRDefault="002B18D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2B18D1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Web: </w:t>
                      </w:r>
                      <w:hyperlink r:id="rId10" w:history="1">
                        <w:r w:rsidRPr="002B18D1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www.inti.gov.ar</w:t>
                        </w:r>
                      </w:hyperlink>
                    </w:p>
                    <w:p w:rsidR="002B18D1" w:rsidRPr="002B18D1" w:rsidRDefault="002B18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E8B" w:rsidRDefault="00AD6E8B" w:rsidP="0066499C">
      <w:pPr>
        <w:spacing w:before="120"/>
        <w:jc w:val="both"/>
        <w:rPr>
          <w:b/>
        </w:rPr>
      </w:pPr>
    </w:p>
    <w:p w:rsidR="002B18D1" w:rsidRDefault="002B18D1" w:rsidP="0066499C">
      <w:pPr>
        <w:spacing w:before="120"/>
        <w:jc w:val="both"/>
        <w:rPr>
          <w:b/>
        </w:rPr>
      </w:pPr>
    </w:p>
    <w:p w:rsidR="002B18D1" w:rsidRDefault="002B18D1" w:rsidP="0066499C">
      <w:pPr>
        <w:spacing w:before="120"/>
        <w:jc w:val="both"/>
        <w:rPr>
          <w:b/>
        </w:rPr>
      </w:pPr>
    </w:p>
    <w:p w:rsidR="00A72D41" w:rsidRDefault="00A72D41" w:rsidP="0066499C">
      <w:pPr>
        <w:spacing w:before="120"/>
        <w:jc w:val="both"/>
        <w:rPr>
          <w:b/>
        </w:rPr>
      </w:pPr>
    </w:p>
    <w:sectPr w:rsidR="00A72D41" w:rsidSect="000C6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BQ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A51"/>
    <w:multiLevelType w:val="hybridMultilevel"/>
    <w:tmpl w:val="4FFCE95C"/>
    <w:lvl w:ilvl="0" w:tplc="6D2CB5A6">
      <w:numFmt w:val="bullet"/>
      <w:lvlText w:val=""/>
      <w:lvlJc w:val="left"/>
      <w:pPr>
        <w:ind w:left="720" w:hanging="360"/>
      </w:pPr>
      <w:rPr>
        <w:rFonts w:ascii="Symbol" w:eastAsiaTheme="minorHAnsi" w:hAnsi="Symbol" w:cs="AkzidenzGroteskBE-Regular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E7B70"/>
    <w:multiLevelType w:val="hybridMultilevel"/>
    <w:tmpl w:val="F6E65C16"/>
    <w:lvl w:ilvl="0" w:tplc="734A523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75B23"/>
    <w:multiLevelType w:val="hybridMultilevel"/>
    <w:tmpl w:val="FE7EC5E4"/>
    <w:lvl w:ilvl="0" w:tplc="E0F6D318">
      <w:numFmt w:val="bullet"/>
      <w:lvlText w:val=""/>
      <w:lvlJc w:val="left"/>
      <w:pPr>
        <w:ind w:left="720" w:hanging="360"/>
      </w:pPr>
      <w:rPr>
        <w:rFonts w:ascii="Symbol" w:eastAsiaTheme="minorHAnsi" w:hAnsi="Symbol" w:cs="AkzidenzGroteskBQ-Bold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45"/>
    <w:rsid w:val="000C689A"/>
    <w:rsid w:val="000D76D2"/>
    <w:rsid w:val="002B18D1"/>
    <w:rsid w:val="002C3CC3"/>
    <w:rsid w:val="00375D88"/>
    <w:rsid w:val="003A4CEA"/>
    <w:rsid w:val="003F1F97"/>
    <w:rsid w:val="00454CB6"/>
    <w:rsid w:val="00473134"/>
    <w:rsid w:val="005B17DB"/>
    <w:rsid w:val="005E3CBC"/>
    <w:rsid w:val="00610C05"/>
    <w:rsid w:val="0066499C"/>
    <w:rsid w:val="006A1983"/>
    <w:rsid w:val="00906330"/>
    <w:rsid w:val="00A72D41"/>
    <w:rsid w:val="00AD6E8B"/>
    <w:rsid w:val="00B56CBA"/>
    <w:rsid w:val="00B9383F"/>
    <w:rsid w:val="00C80479"/>
    <w:rsid w:val="00D26F1C"/>
    <w:rsid w:val="00D32A3E"/>
    <w:rsid w:val="00D47B45"/>
    <w:rsid w:val="00DD39C1"/>
    <w:rsid w:val="00DF3898"/>
    <w:rsid w:val="00E01F15"/>
    <w:rsid w:val="00EE1B1F"/>
    <w:rsid w:val="00F21130"/>
    <w:rsid w:val="00F5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DB"/>
    <w:pPr>
      <w:spacing w:before="0"/>
      <w:ind w:firstLine="0"/>
    </w:pPr>
    <w:rPr>
      <w:rFonts w:eastAsia="Times New Roman" w:cs="Arial"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detextonormalCar">
    <w:name w:val="Sangría de texto normal Car"/>
    <w:aliases w:val="Car Car Car Car,Car Car Car1,Car Car1"/>
    <w:basedOn w:val="Fuentedeprrafopredeter"/>
    <w:link w:val="Sangradetextonormal"/>
    <w:semiHidden/>
    <w:locked/>
    <w:rsid w:val="00E01F15"/>
    <w:rPr>
      <w:rFonts w:eastAsia="Times New Roman" w:cs="Times New Roman"/>
      <w:szCs w:val="20"/>
      <w:lang w:val="es-AR"/>
    </w:rPr>
  </w:style>
  <w:style w:type="paragraph" w:styleId="Sangradetextonormal">
    <w:name w:val="Body Text Indent"/>
    <w:aliases w:val="Car Car Car,Car Car,Car"/>
    <w:basedOn w:val="Normal"/>
    <w:link w:val="SangradetextonormalCar"/>
    <w:semiHidden/>
    <w:unhideWhenUsed/>
    <w:rsid w:val="00E01F15"/>
    <w:pPr>
      <w:spacing w:after="120"/>
      <w:ind w:left="283"/>
    </w:pPr>
    <w:rPr>
      <w:rFonts w:cs="Times New Roman"/>
      <w:bCs w:val="0"/>
      <w:szCs w:val="20"/>
      <w:lang w:val="es-AR" w:eastAsia="en-U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E01F15"/>
    <w:rPr>
      <w:rFonts w:eastAsia="Times New Roman" w:cs="Arial"/>
      <w:bCs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56CB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72D4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2B18D1"/>
  </w:style>
  <w:style w:type="character" w:customStyle="1" w:styleId="negrita">
    <w:name w:val="negrita"/>
    <w:basedOn w:val="Fuentedeprrafopredeter"/>
    <w:rsid w:val="002B18D1"/>
  </w:style>
  <w:style w:type="paragraph" w:styleId="Textodeglobo">
    <w:name w:val="Balloon Text"/>
    <w:basedOn w:val="Normal"/>
    <w:link w:val="TextodegloboCar"/>
    <w:uiPriority w:val="99"/>
    <w:semiHidden/>
    <w:unhideWhenUsed/>
    <w:rsid w:val="002B1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8D1"/>
    <w:rPr>
      <w:rFonts w:ascii="Tahoma" w:eastAsia="Times New Roman" w:hAnsi="Tahoma" w:cs="Tahoma"/>
      <w:bCs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7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DB"/>
    <w:pPr>
      <w:spacing w:before="0"/>
      <w:ind w:firstLine="0"/>
    </w:pPr>
    <w:rPr>
      <w:rFonts w:eastAsia="Times New Roman" w:cs="Arial"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detextonormalCar">
    <w:name w:val="Sangría de texto normal Car"/>
    <w:aliases w:val="Car Car Car Car,Car Car Car1,Car Car1"/>
    <w:basedOn w:val="Fuentedeprrafopredeter"/>
    <w:link w:val="Sangradetextonormal"/>
    <w:semiHidden/>
    <w:locked/>
    <w:rsid w:val="00E01F15"/>
    <w:rPr>
      <w:rFonts w:eastAsia="Times New Roman" w:cs="Times New Roman"/>
      <w:szCs w:val="20"/>
      <w:lang w:val="es-AR"/>
    </w:rPr>
  </w:style>
  <w:style w:type="paragraph" w:styleId="Sangradetextonormal">
    <w:name w:val="Body Text Indent"/>
    <w:aliases w:val="Car Car Car,Car Car,Car"/>
    <w:basedOn w:val="Normal"/>
    <w:link w:val="SangradetextonormalCar"/>
    <w:semiHidden/>
    <w:unhideWhenUsed/>
    <w:rsid w:val="00E01F15"/>
    <w:pPr>
      <w:spacing w:after="120"/>
      <w:ind w:left="283"/>
    </w:pPr>
    <w:rPr>
      <w:rFonts w:cs="Times New Roman"/>
      <w:bCs w:val="0"/>
      <w:szCs w:val="20"/>
      <w:lang w:val="es-AR" w:eastAsia="en-U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E01F15"/>
    <w:rPr>
      <w:rFonts w:eastAsia="Times New Roman" w:cs="Arial"/>
      <w:bCs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56CB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72D4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2B18D1"/>
  </w:style>
  <w:style w:type="character" w:customStyle="1" w:styleId="negrita">
    <w:name w:val="negrita"/>
    <w:basedOn w:val="Fuentedeprrafopredeter"/>
    <w:rsid w:val="002B18D1"/>
  </w:style>
  <w:style w:type="paragraph" w:styleId="Textodeglobo">
    <w:name w:val="Balloon Text"/>
    <w:basedOn w:val="Normal"/>
    <w:link w:val="TextodegloboCar"/>
    <w:uiPriority w:val="99"/>
    <w:semiHidden/>
    <w:unhideWhenUsed/>
    <w:rsid w:val="002B1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8D1"/>
    <w:rPr>
      <w:rFonts w:ascii="Tahoma" w:eastAsia="Times New Roman" w:hAnsi="Tahoma" w:cs="Tahoma"/>
      <w:bCs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7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i.gov.ar" TargetMode="External"/><Relationship Id="rId3" Type="http://schemas.openxmlformats.org/officeDocument/2006/relationships/styles" Target="styles.xml"/><Relationship Id="rId7" Type="http://schemas.openxmlformats.org/officeDocument/2006/relationships/hyperlink" Target="mailto:consultas@inti.gov.a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nti.gov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sultas@inti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6ED9-3282-462B-8367-AE280B0A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2</cp:revision>
  <cp:lastPrinted>2014-01-21T20:03:00Z</cp:lastPrinted>
  <dcterms:created xsi:type="dcterms:W3CDTF">2014-08-29T15:19:00Z</dcterms:created>
  <dcterms:modified xsi:type="dcterms:W3CDTF">2014-08-29T15:19:00Z</dcterms:modified>
</cp:coreProperties>
</file>