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08" w:rsidRPr="00264CD9" w:rsidRDefault="00A51408" w:rsidP="00A51408">
      <w:pPr>
        <w:autoSpaceDE w:val="0"/>
        <w:autoSpaceDN w:val="0"/>
        <w:adjustRightInd w:val="0"/>
        <w:jc w:val="both"/>
        <w:rPr>
          <w:rFonts w:ascii="AkzidenzGroteskBQ" w:eastAsiaTheme="minorHAnsi" w:hAnsi="AkzidenzGroteskBQ" w:cs="AkzidenzGroteskBE-Regular"/>
          <w:bCs w:val="0"/>
          <w:color w:val="C10419"/>
          <w:sz w:val="22"/>
          <w:szCs w:val="22"/>
          <w:lang w:val="es-AR" w:eastAsia="en-US"/>
        </w:rPr>
      </w:pPr>
      <w:r w:rsidRPr="00264CD9">
        <w:rPr>
          <w:rFonts w:ascii="AkzidenzGroteskBQ" w:eastAsiaTheme="minorHAnsi" w:hAnsi="AkzidenzGroteskBQ" w:cs="AkzidenzGroteskBE-Regular"/>
          <w:bCs w:val="0"/>
          <w:color w:val="C10419"/>
          <w:sz w:val="22"/>
          <w:szCs w:val="22"/>
          <w:lang w:val="es-AR" w:eastAsia="en-US"/>
        </w:rPr>
        <w:t>Ministerio de Industria</w:t>
      </w:r>
    </w:p>
    <w:p w:rsidR="00A51408" w:rsidRPr="00264CD9" w:rsidRDefault="00A51408" w:rsidP="00A51408">
      <w:pPr>
        <w:autoSpaceDE w:val="0"/>
        <w:autoSpaceDN w:val="0"/>
        <w:adjustRightInd w:val="0"/>
        <w:jc w:val="both"/>
        <w:rPr>
          <w:rFonts w:ascii="AkzidenzGroteskBQ" w:eastAsiaTheme="minorHAnsi" w:hAnsi="AkzidenzGroteskBQ" w:cs="AkzidenzGroteskBQ-Bold"/>
          <w:b/>
          <w:color w:val="000000"/>
          <w:sz w:val="18"/>
          <w:szCs w:val="18"/>
          <w:lang w:val="es-AR" w:eastAsia="en-US"/>
        </w:rPr>
      </w:pPr>
      <w:r w:rsidRPr="00264CD9">
        <w:rPr>
          <w:rFonts w:ascii="AkzidenzGroteskBQ" w:eastAsiaTheme="minorHAnsi" w:hAnsi="AkzidenzGroteskBQ" w:cs="AkzidenzGroteskBQ-Bold"/>
          <w:b/>
          <w:color w:val="000000"/>
          <w:sz w:val="18"/>
          <w:szCs w:val="18"/>
          <w:lang w:val="es-AR" w:eastAsia="en-US"/>
        </w:rPr>
        <w:t xml:space="preserve">Fondo Nacional para el Desarrollo y Fortalecimiento de las </w:t>
      </w:r>
      <w:proofErr w:type="spellStart"/>
      <w:r w:rsidRPr="00264CD9">
        <w:rPr>
          <w:rFonts w:ascii="AkzidenzGroteskBQ" w:eastAsiaTheme="minorHAnsi" w:hAnsi="AkzidenzGroteskBQ" w:cs="AkzidenzGroteskBQ-Bold"/>
          <w:b/>
          <w:color w:val="000000"/>
          <w:sz w:val="18"/>
          <w:szCs w:val="18"/>
          <w:lang w:val="es-AR" w:eastAsia="en-US"/>
        </w:rPr>
        <w:t>PyMEs</w:t>
      </w:r>
      <w:proofErr w:type="spellEnd"/>
    </w:p>
    <w:p w:rsidR="00FD7D6C" w:rsidRPr="00264CD9" w:rsidRDefault="00FD7D6C" w:rsidP="00A51408">
      <w:pPr>
        <w:autoSpaceDE w:val="0"/>
        <w:autoSpaceDN w:val="0"/>
        <w:adjustRightInd w:val="0"/>
        <w:jc w:val="both"/>
        <w:rPr>
          <w:rFonts w:ascii="AkzidenzGroteskBQ" w:eastAsiaTheme="minorHAnsi" w:hAnsi="AkzidenzGroteskBQ" w:cs="AkzidenzGroteskBQ-Bold"/>
          <w:b/>
          <w:color w:val="000000"/>
          <w:sz w:val="18"/>
          <w:szCs w:val="18"/>
          <w:lang w:val="es-AR" w:eastAsia="en-US"/>
        </w:rPr>
      </w:pPr>
    </w:p>
    <w:p w:rsidR="00A51408" w:rsidRPr="00FD7D6C" w:rsidRDefault="00A51408" w:rsidP="00FD7D6C">
      <w:pPr>
        <w:autoSpaceDE w:val="0"/>
        <w:autoSpaceDN w:val="0"/>
        <w:adjustRightInd w:val="0"/>
        <w:jc w:val="both"/>
        <w:rPr>
          <w:rFonts w:ascii="AkzidenzGroteskBQ" w:eastAsiaTheme="minorHAnsi" w:hAnsi="AkzidenzGroteskBQ" w:cs="AkzidenzGroteskBQ-Bold"/>
          <w:b/>
          <w:color w:val="000000"/>
          <w:sz w:val="6"/>
          <w:szCs w:val="6"/>
          <w:lang w:val="es-AR" w:eastAsia="en-US"/>
        </w:rPr>
      </w:pPr>
    </w:p>
    <w:p w:rsidR="00FD7D6C" w:rsidRPr="00FD7D6C" w:rsidRDefault="00FD7D6C" w:rsidP="00FD7D6C">
      <w:pPr>
        <w:jc w:val="both"/>
        <w:rPr>
          <w:rStyle w:val="apple-converted-space"/>
          <w:rFonts w:ascii="AkzidenzGroteskBQ" w:hAnsi="AkzidenzGroteskBQ"/>
          <w:sz w:val="18"/>
          <w:szCs w:val="18"/>
          <w:shd w:val="clear" w:color="auto" w:fill="FFFFFF"/>
        </w:rPr>
      </w:pPr>
      <w:r w:rsidRPr="00FD7D6C">
        <w:rPr>
          <w:rFonts w:ascii="AkzidenzGroteskBQ" w:hAnsi="AkzidenzGroteskBQ"/>
          <w:sz w:val="18"/>
          <w:szCs w:val="18"/>
          <w:shd w:val="clear" w:color="auto" w:fill="FFFFFF"/>
        </w:rPr>
        <w:t>El Fondo Nacional para el Desarrollo y Fortalecimiento de las Micro, Pequeñas y Medianas Empresas (</w:t>
      </w:r>
      <w:proofErr w:type="spellStart"/>
      <w:r w:rsidRPr="00FD7D6C">
        <w:rPr>
          <w:rFonts w:ascii="AkzidenzGroteskBQ" w:hAnsi="AkzidenzGroteskBQ"/>
          <w:sz w:val="18"/>
          <w:szCs w:val="18"/>
          <w:shd w:val="clear" w:color="auto" w:fill="FFFFFF"/>
        </w:rPr>
        <w:t>FONDyF</w:t>
      </w:r>
      <w:proofErr w:type="spellEnd"/>
      <w:r w:rsidRPr="00FD7D6C">
        <w:rPr>
          <w:rFonts w:ascii="AkzidenzGroteskBQ" w:hAnsi="AkzidenzGroteskBQ"/>
          <w:sz w:val="18"/>
          <w:szCs w:val="18"/>
          <w:shd w:val="clear" w:color="auto" w:fill="FFFFFF"/>
        </w:rPr>
        <w:t>) otorga créditos para proyectos de inversión tendientes a incrementar la capacidad y eficiencia en los procesos vinculados con la generación de valor de una empresa y a  la recomposición del capital de trabajo.</w:t>
      </w:r>
      <w:r w:rsidRPr="00FD7D6C">
        <w:rPr>
          <w:rStyle w:val="apple-converted-space"/>
          <w:rFonts w:ascii="AkzidenzGroteskBQ" w:hAnsi="AkzidenzGroteskBQ"/>
          <w:sz w:val="18"/>
          <w:szCs w:val="18"/>
          <w:shd w:val="clear" w:color="auto" w:fill="FFFFFF"/>
        </w:rPr>
        <w:t> </w:t>
      </w:r>
    </w:p>
    <w:p w:rsidR="00FD7D6C" w:rsidRPr="00FD7D6C" w:rsidRDefault="00FD7D6C" w:rsidP="00FD7D6C">
      <w:pPr>
        <w:jc w:val="both"/>
        <w:rPr>
          <w:rFonts w:ascii="AkzidenzGroteskBQ" w:hAnsi="AkzidenzGroteskBQ"/>
          <w:sz w:val="18"/>
          <w:szCs w:val="18"/>
          <w:shd w:val="clear" w:color="auto" w:fill="FFFFFF"/>
        </w:rPr>
      </w:pPr>
      <w:r w:rsidRPr="00FD7D6C">
        <w:rPr>
          <w:rFonts w:ascii="AkzidenzGroteskBQ" w:hAnsi="AkzidenzGroteskBQ"/>
          <w:sz w:val="18"/>
          <w:szCs w:val="18"/>
          <w:shd w:val="clear" w:color="auto" w:fill="FFFFFF"/>
        </w:rPr>
        <w:t xml:space="preserve">Los créditos son adjudicados mediante llamados a concurso público de proyectos y </w:t>
      </w:r>
      <w:r w:rsidRPr="00FD7D6C">
        <w:rPr>
          <w:rFonts w:ascii="AkzidenzGroteskBQ" w:hAnsi="AkzidenzGroteskBQ"/>
          <w:sz w:val="18"/>
          <w:szCs w:val="18"/>
          <w:shd w:val="clear" w:color="auto" w:fill="FFFFFF"/>
        </w:rPr>
        <w:t xml:space="preserve">pueden presentarse vía internet. </w:t>
      </w:r>
    </w:p>
    <w:p w:rsidR="00FD7D6C" w:rsidRPr="00FD7D6C" w:rsidRDefault="00FD7D6C" w:rsidP="00FD7D6C">
      <w:pPr>
        <w:jc w:val="both"/>
        <w:rPr>
          <w:rFonts w:ascii="AkzidenzGroteskBQ" w:hAnsi="AkzidenzGroteskBQ"/>
          <w:sz w:val="18"/>
          <w:szCs w:val="18"/>
          <w:shd w:val="clear" w:color="auto" w:fill="FFFFFF"/>
        </w:rPr>
      </w:pPr>
    </w:p>
    <w:p w:rsidR="00AB708E" w:rsidRPr="00FD7D6C" w:rsidRDefault="00FD7D6C" w:rsidP="00FD7D6C">
      <w:pPr>
        <w:jc w:val="both"/>
        <w:rPr>
          <w:rFonts w:ascii="AkzidenzGroteskBQ" w:hAnsi="AkzidenzGroteskBQ"/>
          <w:b/>
          <w:sz w:val="18"/>
          <w:szCs w:val="18"/>
          <w:shd w:val="clear" w:color="auto" w:fill="FFFFFF"/>
        </w:rPr>
      </w:pPr>
      <w:r w:rsidRPr="00FD7D6C">
        <w:rPr>
          <w:rFonts w:ascii="AkzidenzGroteskBQ" w:hAnsi="AkzidenzGroteskBQ"/>
          <w:b/>
          <w:sz w:val="18"/>
          <w:szCs w:val="18"/>
          <w:shd w:val="clear" w:color="auto" w:fill="FFFFFF"/>
        </w:rPr>
        <w:t>El programa cuenta con dos líneas de financiamiento:</w:t>
      </w:r>
    </w:p>
    <w:p w:rsidR="00FD7D6C" w:rsidRPr="00FD7D6C" w:rsidRDefault="00FD7D6C" w:rsidP="00FD7D6C">
      <w:pPr>
        <w:pStyle w:val="Prrafodelista"/>
        <w:numPr>
          <w:ilvl w:val="0"/>
          <w:numId w:val="1"/>
        </w:numPr>
        <w:jc w:val="both"/>
        <w:rPr>
          <w:rFonts w:ascii="AkzidenzGroteskBQ" w:hAnsi="AkzidenzGroteskBQ"/>
          <w:sz w:val="18"/>
          <w:szCs w:val="18"/>
          <w:lang w:val="es-AR"/>
        </w:rPr>
      </w:pPr>
      <w:r w:rsidRPr="00FD7D6C">
        <w:rPr>
          <w:rFonts w:ascii="AkzidenzGroteskBQ" w:hAnsi="AkzidenzGroteskBQ"/>
          <w:sz w:val="18"/>
          <w:szCs w:val="18"/>
          <w:lang w:val="es-AR"/>
        </w:rPr>
        <w:t xml:space="preserve">Inversiones de Bienes de Capital o Infraestructura </w:t>
      </w:r>
    </w:p>
    <w:p w:rsidR="00FD7D6C" w:rsidRPr="00FD7D6C" w:rsidRDefault="00FD7D6C" w:rsidP="00FD7D6C">
      <w:pPr>
        <w:pStyle w:val="Prrafodelista"/>
        <w:numPr>
          <w:ilvl w:val="0"/>
          <w:numId w:val="1"/>
        </w:numPr>
        <w:jc w:val="both"/>
        <w:rPr>
          <w:rFonts w:ascii="AkzidenzGroteskBQ" w:hAnsi="AkzidenzGroteskBQ"/>
          <w:sz w:val="18"/>
          <w:szCs w:val="18"/>
          <w:lang w:val="es-AR"/>
        </w:rPr>
      </w:pPr>
      <w:r w:rsidRPr="00FD7D6C">
        <w:rPr>
          <w:rFonts w:ascii="AkzidenzGroteskBQ" w:hAnsi="AkzidenzGroteskBQ"/>
          <w:sz w:val="18"/>
          <w:szCs w:val="18"/>
          <w:lang w:val="es-AR"/>
        </w:rPr>
        <w:t xml:space="preserve">Capital de Trabajo. </w:t>
      </w:r>
    </w:p>
    <w:p w:rsidR="00FD7D6C" w:rsidRPr="00FD7D6C" w:rsidRDefault="00FD7D6C" w:rsidP="00FD7D6C">
      <w:pPr>
        <w:pStyle w:val="Prrafodelista"/>
        <w:jc w:val="both"/>
        <w:rPr>
          <w:rFonts w:ascii="AkzidenzGroteskBQ" w:hAnsi="AkzidenzGroteskBQ"/>
          <w:sz w:val="18"/>
          <w:szCs w:val="18"/>
          <w:lang w:val="es-AR"/>
        </w:rPr>
      </w:pPr>
    </w:p>
    <w:p w:rsidR="00FD7D6C" w:rsidRDefault="00FD7D6C" w:rsidP="00FD7D6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kzidenzGroteskBQ" w:hAnsi="AkzidenzGroteskBQ" w:cs="Arial"/>
          <w:sz w:val="18"/>
          <w:szCs w:val="18"/>
        </w:rPr>
      </w:pPr>
      <w:r w:rsidRPr="00FD7D6C">
        <w:rPr>
          <w:rFonts w:ascii="AkzidenzGroteskBQ" w:hAnsi="AkzidenzGroteskBQ" w:cs="Arial"/>
          <w:sz w:val="18"/>
          <w:szCs w:val="18"/>
        </w:rPr>
        <w:t xml:space="preserve">El programa brinda asistencia financiera a aquellas </w:t>
      </w:r>
      <w:proofErr w:type="spellStart"/>
      <w:r w:rsidRPr="00FD7D6C">
        <w:rPr>
          <w:rFonts w:ascii="AkzidenzGroteskBQ" w:hAnsi="AkzidenzGroteskBQ" w:cs="Arial"/>
          <w:sz w:val="18"/>
          <w:szCs w:val="18"/>
        </w:rPr>
        <w:t>MiPyMEs</w:t>
      </w:r>
      <w:proofErr w:type="spellEnd"/>
      <w:r w:rsidRPr="00FD7D6C">
        <w:rPr>
          <w:rFonts w:ascii="AkzidenzGroteskBQ" w:hAnsi="AkzidenzGroteskBQ" w:cs="Arial"/>
          <w:sz w:val="18"/>
          <w:szCs w:val="18"/>
        </w:rPr>
        <w:t>, con un mínimo de dos años de antigüedad, cuyos proyectos tengan como finalidad ampliar la capacidad instalada; la modernización tecnológica a través de la incorporación de equipo de producción, automatización y/o robotización; la mejora de los productos/servicios actuales en características objetivas, como ser la calidad, la prestaciones u otros atributos; la creación de nuevas líneas de productos/servicios y la innovación en  los procesos generadores de valor.</w:t>
      </w:r>
    </w:p>
    <w:p w:rsidR="00FD7D6C" w:rsidRPr="00FD7D6C" w:rsidRDefault="00FD7D6C" w:rsidP="00FD7D6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kzidenzGroteskBQ" w:hAnsi="AkzidenzGroteskBQ" w:cs="Arial"/>
          <w:sz w:val="18"/>
          <w:szCs w:val="18"/>
        </w:rPr>
      </w:pPr>
    </w:p>
    <w:p w:rsidR="00FD7D6C" w:rsidRDefault="00FD7D6C" w:rsidP="00FD7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AkzidenzGroteskBQ" w:hAnsi="AkzidenzGroteskBQ" w:cs="Arial"/>
          <w:sz w:val="18"/>
          <w:szCs w:val="18"/>
          <w:bdr w:val="none" w:sz="0" w:space="0" w:color="auto" w:frame="1"/>
        </w:rPr>
      </w:pPr>
      <w:r w:rsidRPr="00FD7D6C">
        <w:rPr>
          <w:rStyle w:val="Textoennegrita"/>
          <w:rFonts w:ascii="AkzidenzGroteskBQ" w:hAnsi="AkzidenzGroteskBQ" w:cs="Arial"/>
          <w:sz w:val="18"/>
          <w:szCs w:val="18"/>
          <w:bdr w:val="none" w:sz="0" w:space="0" w:color="auto" w:frame="1"/>
        </w:rPr>
        <w:t>Líneas de financiamiento:</w:t>
      </w:r>
    </w:p>
    <w:p w:rsidR="008E153F" w:rsidRPr="00FD7D6C" w:rsidRDefault="008E153F" w:rsidP="00FD7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kzidenzGroteskBQ" w:hAnsi="AkzidenzGroteskBQ" w:cs="Arial"/>
          <w:sz w:val="18"/>
          <w:szCs w:val="18"/>
        </w:rPr>
      </w:pPr>
    </w:p>
    <w:p w:rsidR="00FD7D6C" w:rsidRPr="00FD7D6C" w:rsidRDefault="00FD7D6C" w:rsidP="008E153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kzidenzGroteskBQ" w:hAnsi="AkzidenzGroteskBQ" w:cs="Arial"/>
          <w:sz w:val="18"/>
          <w:szCs w:val="18"/>
        </w:rPr>
      </w:pPr>
      <w:r w:rsidRPr="00FD7D6C">
        <w:rPr>
          <w:rStyle w:val="Textoennegrita"/>
          <w:rFonts w:ascii="AkzidenzGroteskBQ" w:hAnsi="AkzidenzGroteskBQ" w:cs="Arial"/>
          <w:sz w:val="18"/>
          <w:szCs w:val="18"/>
          <w:u w:val="single"/>
          <w:bdr w:val="none" w:sz="0" w:space="0" w:color="auto" w:frame="1"/>
        </w:rPr>
        <w:t>Inversiones en Bienes de Capital o Infraestructura</w:t>
      </w:r>
      <w:r w:rsidRPr="00FD7D6C">
        <w:rPr>
          <w:rFonts w:ascii="AkzidenzGroteskBQ" w:hAnsi="AkzidenzGroteskBQ" w:cs="Arial"/>
          <w:sz w:val="18"/>
          <w:szCs w:val="18"/>
        </w:rPr>
        <w:br/>
      </w:r>
      <w:r w:rsidRPr="00FD7D6C">
        <w:rPr>
          <w:rStyle w:val="Textoennegrita"/>
          <w:rFonts w:ascii="AkzidenzGroteskBQ" w:hAnsi="AkzidenzGroteskBQ" w:cs="Arial"/>
          <w:sz w:val="18"/>
          <w:szCs w:val="18"/>
          <w:bdr w:val="none" w:sz="0" w:space="0" w:color="auto" w:frame="1"/>
        </w:rPr>
        <w:t>Monto a financiar:</w:t>
      </w:r>
      <w:r w:rsidRPr="00FD7D6C">
        <w:rPr>
          <w:rStyle w:val="apple-converted-space"/>
          <w:rFonts w:ascii="AkzidenzGroteskBQ" w:hAnsi="AkzidenzGroteskBQ" w:cs="Arial"/>
          <w:sz w:val="18"/>
          <w:szCs w:val="18"/>
        </w:rPr>
        <w:t> </w:t>
      </w:r>
      <w:r w:rsidRPr="00FD7D6C">
        <w:rPr>
          <w:rFonts w:ascii="AkzidenzGroteskBQ" w:hAnsi="AkzidenzGroteskBQ" w:cs="Arial"/>
          <w:sz w:val="18"/>
          <w:szCs w:val="18"/>
        </w:rPr>
        <w:t>desde $ 1.000.000 a $ 5.000.000 (Financia hasta el 80% del proyecto)</w:t>
      </w:r>
      <w:r w:rsidRPr="00FD7D6C">
        <w:rPr>
          <w:rFonts w:ascii="AkzidenzGroteskBQ" w:hAnsi="AkzidenzGroteskBQ" w:cs="Arial"/>
          <w:sz w:val="18"/>
          <w:szCs w:val="18"/>
        </w:rPr>
        <w:br/>
      </w:r>
      <w:r w:rsidRPr="00FD7D6C">
        <w:rPr>
          <w:rStyle w:val="Textoennegrita"/>
          <w:rFonts w:ascii="AkzidenzGroteskBQ" w:hAnsi="AkzidenzGroteskBQ" w:cs="Arial"/>
          <w:sz w:val="18"/>
          <w:szCs w:val="18"/>
          <w:bdr w:val="none" w:sz="0" w:space="0" w:color="auto" w:frame="1"/>
        </w:rPr>
        <w:t>Interés tasa:</w:t>
      </w:r>
      <w:r w:rsidRPr="00FD7D6C">
        <w:rPr>
          <w:rStyle w:val="apple-converted-space"/>
          <w:rFonts w:ascii="AkzidenzGroteskBQ" w:hAnsi="AkzidenzGroteskBQ" w:cs="Arial"/>
          <w:sz w:val="18"/>
          <w:szCs w:val="18"/>
        </w:rPr>
        <w:t> </w:t>
      </w:r>
      <w:r w:rsidRPr="00FD7D6C">
        <w:rPr>
          <w:rFonts w:ascii="AkzidenzGroteskBQ" w:hAnsi="AkzidenzGroteskBQ" w:cs="Arial"/>
          <w:sz w:val="18"/>
          <w:szCs w:val="18"/>
        </w:rPr>
        <w:t>14 % nominal anual, fija en pesos</w:t>
      </w:r>
      <w:r w:rsidRPr="00FD7D6C">
        <w:rPr>
          <w:rFonts w:ascii="AkzidenzGroteskBQ" w:hAnsi="AkzidenzGroteskBQ" w:cs="Arial"/>
          <w:sz w:val="18"/>
          <w:szCs w:val="18"/>
        </w:rPr>
        <w:br/>
      </w:r>
      <w:r w:rsidRPr="00FD7D6C">
        <w:rPr>
          <w:rStyle w:val="Textoennegrita"/>
          <w:rFonts w:ascii="AkzidenzGroteskBQ" w:hAnsi="AkzidenzGroteskBQ" w:cs="Arial"/>
          <w:sz w:val="18"/>
          <w:szCs w:val="18"/>
          <w:bdr w:val="none" w:sz="0" w:space="0" w:color="auto" w:frame="1"/>
        </w:rPr>
        <w:t>Plazo:</w:t>
      </w:r>
      <w:r w:rsidRPr="00FD7D6C">
        <w:rPr>
          <w:rStyle w:val="apple-converted-space"/>
          <w:rFonts w:ascii="AkzidenzGroteskBQ" w:hAnsi="AkzidenzGroteskBQ" w:cs="Arial"/>
          <w:sz w:val="18"/>
          <w:szCs w:val="18"/>
        </w:rPr>
        <w:t> </w:t>
      </w:r>
      <w:r w:rsidRPr="00FD7D6C">
        <w:rPr>
          <w:rFonts w:ascii="AkzidenzGroteskBQ" w:hAnsi="AkzidenzGroteskBQ" w:cs="Arial"/>
          <w:sz w:val="18"/>
          <w:szCs w:val="18"/>
        </w:rPr>
        <w:t>36 a 60 meses</w:t>
      </w:r>
      <w:r w:rsidRPr="00FD7D6C">
        <w:rPr>
          <w:rFonts w:ascii="AkzidenzGroteskBQ" w:hAnsi="AkzidenzGroteskBQ" w:cs="Arial"/>
          <w:sz w:val="18"/>
          <w:szCs w:val="18"/>
        </w:rPr>
        <w:br/>
      </w:r>
      <w:r w:rsidRPr="00FD7D6C">
        <w:rPr>
          <w:rStyle w:val="Textoennegrita"/>
          <w:rFonts w:ascii="AkzidenzGroteskBQ" w:hAnsi="AkzidenzGroteskBQ" w:cs="Arial"/>
          <w:sz w:val="18"/>
          <w:szCs w:val="18"/>
          <w:bdr w:val="none" w:sz="0" w:space="0" w:color="auto" w:frame="1"/>
        </w:rPr>
        <w:t>Periodo de gracia:</w:t>
      </w:r>
      <w:r w:rsidRPr="00FD7D6C">
        <w:rPr>
          <w:rStyle w:val="apple-converted-space"/>
          <w:rFonts w:ascii="AkzidenzGroteskBQ" w:hAnsi="AkzidenzGroteskBQ" w:cs="Arial"/>
          <w:sz w:val="18"/>
          <w:szCs w:val="18"/>
        </w:rPr>
        <w:t> </w:t>
      </w:r>
      <w:r w:rsidRPr="00FD7D6C">
        <w:rPr>
          <w:rFonts w:ascii="AkzidenzGroteskBQ" w:hAnsi="AkzidenzGroteskBQ" w:cs="Arial"/>
          <w:sz w:val="18"/>
          <w:szCs w:val="18"/>
        </w:rPr>
        <w:t>6 a 12 meses sobre la amortización de capital</w:t>
      </w:r>
      <w:r w:rsidRPr="00FD7D6C">
        <w:rPr>
          <w:rFonts w:ascii="AkzidenzGroteskBQ" w:hAnsi="AkzidenzGroteskBQ" w:cs="Arial"/>
          <w:sz w:val="18"/>
          <w:szCs w:val="18"/>
        </w:rPr>
        <w:br/>
      </w:r>
      <w:r w:rsidRPr="00FD7D6C">
        <w:rPr>
          <w:rStyle w:val="Textoennegrita"/>
          <w:rFonts w:ascii="AkzidenzGroteskBQ" w:hAnsi="AkzidenzGroteskBQ" w:cs="Arial"/>
          <w:sz w:val="18"/>
          <w:szCs w:val="18"/>
          <w:bdr w:val="none" w:sz="0" w:space="0" w:color="auto" w:frame="1"/>
        </w:rPr>
        <w:t>Sistema de amortización:</w:t>
      </w:r>
      <w:r w:rsidRPr="00FD7D6C">
        <w:rPr>
          <w:rStyle w:val="apple-converted-space"/>
          <w:rFonts w:ascii="AkzidenzGroteskBQ" w:hAnsi="AkzidenzGroteskBQ" w:cs="Arial"/>
          <w:sz w:val="18"/>
          <w:szCs w:val="18"/>
        </w:rPr>
        <w:t> </w:t>
      </w:r>
      <w:r w:rsidRPr="00FD7D6C">
        <w:rPr>
          <w:rFonts w:ascii="AkzidenzGroteskBQ" w:hAnsi="AkzidenzGroteskBQ" w:cs="Arial"/>
          <w:sz w:val="18"/>
          <w:szCs w:val="18"/>
        </w:rPr>
        <w:t>Francés</w:t>
      </w:r>
    </w:p>
    <w:p w:rsidR="00FD7D6C" w:rsidRPr="00FD7D6C" w:rsidRDefault="00FD7D6C" w:rsidP="00FD7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kzidenzGroteskBQ" w:hAnsi="AkzidenzGroteskBQ" w:cs="Arial"/>
          <w:sz w:val="18"/>
          <w:szCs w:val="18"/>
        </w:rPr>
      </w:pPr>
    </w:p>
    <w:p w:rsidR="00FD7D6C" w:rsidRPr="00FD7D6C" w:rsidRDefault="00FD7D6C" w:rsidP="008E153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kzidenzGroteskBQ" w:hAnsi="AkzidenzGroteskBQ" w:cs="Arial"/>
          <w:sz w:val="18"/>
          <w:szCs w:val="18"/>
        </w:rPr>
      </w:pPr>
      <w:r w:rsidRPr="00FD7D6C">
        <w:rPr>
          <w:rStyle w:val="Textoennegrita"/>
          <w:rFonts w:ascii="AkzidenzGroteskBQ" w:hAnsi="AkzidenzGroteskBQ" w:cs="Arial"/>
          <w:sz w:val="18"/>
          <w:szCs w:val="18"/>
          <w:u w:val="single"/>
          <w:bdr w:val="none" w:sz="0" w:space="0" w:color="auto" w:frame="1"/>
        </w:rPr>
        <w:t>Capital de Trabajo</w:t>
      </w:r>
      <w:r w:rsidRPr="00FD7D6C">
        <w:rPr>
          <w:rFonts w:ascii="AkzidenzGroteskBQ" w:hAnsi="AkzidenzGroteskBQ" w:cs="Arial"/>
          <w:sz w:val="18"/>
          <w:szCs w:val="18"/>
        </w:rPr>
        <w:br/>
      </w:r>
      <w:r w:rsidRPr="00FD7D6C">
        <w:rPr>
          <w:rStyle w:val="Textoennegrita"/>
          <w:rFonts w:ascii="AkzidenzGroteskBQ" w:hAnsi="AkzidenzGroteskBQ" w:cs="Arial"/>
          <w:sz w:val="18"/>
          <w:szCs w:val="18"/>
          <w:bdr w:val="none" w:sz="0" w:space="0" w:color="auto" w:frame="1"/>
        </w:rPr>
        <w:t>Monto a financiar:</w:t>
      </w:r>
      <w:r w:rsidRPr="00FD7D6C">
        <w:rPr>
          <w:rStyle w:val="apple-converted-space"/>
          <w:rFonts w:ascii="AkzidenzGroteskBQ" w:hAnsi="AkzidenzGroteskBQ" w:cs="Arial"/>
          <w:sz w:val="18"/>
          <w:szCs w:val="18"/>
        </w:rPr>
        <w:t> </w:t>
      </w:r>
      <w:r w:rsidRPr="00FD7D6C">
        <w:rPr>
          <w:rFonts w:ascii="AkzidenzGroteskBQ" w:hAnsi="AkzidenzGroteskBQ" w:cs="Arial"/>
          <w:sz w:val="18"/>
          <w:szCs w:val="18"/>
        </w:rPr>
        <w:t>desde $ 1.000.000 a $ 2.000.000 (Financia el 100% del proyecto)</w:t>
      </w:r>
      <w:r w:rsidRPr="00FD7D6C">
        <w:rPr>
          <w:rFonts w:ascii="AkzidenzGroteskBQ" w:hAnsi="AkzidenzGroteskBQ" w:cs="Arial"/>
          <w:sz w:val="18"/>
          <w:szCs w:val="18"/>
        </w:rPr>
        <w:br/>
      </w:r>
      <w:r w:rsidRPr="00FD7D6C">
        <w:rPr>
          <w:rStyle w:val="Textoennegrita"/>
          <w:rFonts w:ascii="AkzidenzGroteskBQ" w:hAnsi="AkzidenzGroteskBQ" w:cs="Arial"/>
          <w:sz w:val="18"/>
          <w:szCs w:val="18"/>
          <w:bdr w:val="none" w:sz="0" w:space="0" w:color="auto" w:frame="1"/>
        </w:rPr>
        <w:t>Interés tasa:</w:t>
      </w:r>
      <w:r w:rsidRPr="00FD7D6C">
        <w:rPr>
          <w:rStyle w:val="apple-converted-space"/>
          <w:rFonts w:ascii="AkzidenzGroteskBQ" w:hAnsi="AkzidenzGroteskBQ" w:cs="Arial"/>
          <w:sz w:val="18"/>
          <w:szCs w:val="18"/>
        </w:rPr>
        <w:t> </w:t>
      </w:r>
      <w:r w:rsidRPr="00FD7D6C">
        <w:rPr>
          <w:rFonts w:ascii="AkzidenzGroteskBQ" w:hAnsi="AkzidenzGroteskBQ" w:cs="Arial"/>
          <w:sz w:val="18"/>
          <w:szCs w:val="18"/>
        </w:rPr>
        <w:t>18 % nominal anual, fija en pesos</w:t>
      </w:r>
      <w:r w:rsidRPr="00FD7D6C">
        <w:rPr>
          <w:rFonts w:ascii="AkzidenzGroteskBQ" w:hAnsi="AkzidenzGroteskBQ" w:cs="Arial"/>
          <w:sz w:val="18"/>
          <w:szCs w:val="18"/>
        </w:rPr>
        <w:br/>
      </w:r>
      <w:r w:rsidRPr="00FD7D6C">
        <w:rPr>
          <w:rStyle w:val="Textoennegrita"/>
          <w:rFonts w:ascii="AkzidenzGroteskBQ" w:hAnsi="AkzidenzGroteskBQ" w:cs="Arial"/>
          <w:sz w:val="18"/>
          <w:szCs w:val="18"/>
          <w:bdr w:val="none" w:sz="0" w:space="0" w:color="auto" w:frame="1"/>
        </w:rPr>
        <w:t>Plazo:</w:t>
      </w:r>
      <w:r w:rsidRPr="00FD7D6C">
        <w:rPr>
          <w:rStyle w:val="apple-converted-space"/>
          <w:rFonts w:ascii="AkzidenzGroteskBQ" w:hAnsi="AkzidenzGroteskBQ" w:cs="Arial"/>
          <w:sz w:val="18"/>
          <w:szCs w:val="18"/>
        </w:rPr>
        <w:t> </w:t>
      </w:r>
      <w:r w:rsidRPr="00FD7D6C">
        <w:rPr>
          <w:rFonts w:ascii="AkzidenzGroteskBQ" w:hAnsi="AkzidenzGroteskBQ" w:cs="Arial"/>
          <w:sz w:val="18"/>
          <w:szCs w:val="18"/>
        </w:rPr>
        <w:t>18 meses</w:t>
      </w:r>
      <w:r w:rsidRPr="00FD7D6C">
        <w:rPr>
          <w:rFonts w:ascii="AkzidenzGroteskBQ" w:hAnsi="AkzidenzGroteskBQ" w:cs="Arial"/>
          <w:sz w:val="18"/>
          <w:szCs w:val="18"/>
        </w:rPr>
        <w:br/>
      </w:r>
      <w:r w:rsidRPr="00FD7D6C">
        <w:rPr>
          <w:rStyle w:val="Textoennegrita"/>
          <w:rFonts w:ascii="AkzidenzGroteskBQ" w:hAnsi="AkzidenzGroteskBQ" w:cs="Arial"/>
          <w:sz w:val="18"/>
          <w:szCs w:val="18"/>
          <w:bdr w:val="none" w:sz="0" w:space="0" w:color="auto" w:frame="1"/>
        </w:rPr>
        <w:t>Sistema de amortización:</w:t>
      </w:r>
      <w:r w:rsidRPr="00FD7D6C">
        <w:rPr>
          <w:rStyle w:val="apple-converted-space"/>
          <w:rFonts w:ascii="AkzidenzGroteskBQ" w:hAnsi="AkzidenzGroteskBQ" w:cs="Arial"/>
          <w:sz w:val="18"/>
          <w:szCs w:val="18"/>
        </w:rPr>
        <w:t> </w:t>
      </w:r>
      <w:r w:rsidRPr="00FD7D6C">
        <w:rPr>
          <w:rFonts w:ascii="AkzidenzGroteskBQ" w:hAnsi="AkzidenzGroteskBQ" w:cs="Arial"/>
          <w:sz w:val="18"/>
          <w:szCs w:val="18"/>
        </w:rPr>
        <w:t>Francés</w:t>
      </w:r>
    </w:p>
    <w:p w:rsidR="00FD7D6C" w:rsidRPr="00FD7D6C" w:rsidRDefault="00FD7D6C" w:rsidP="00FD7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kzidenzGroteskBQ" w:hAnsi="AkzidenzGroteskBQ" w:cs="Arial"/>
          <w:sz w:val="18"/>
          <w:szCs w:val="18"/>
        </w:rPr>
      </w:pPr>
    </w:p>
    <w:p w:rsidR="00FD7D6C" w:rsidRPr="00FD7D6C" w:rsidRDefault="00FD7D6C" w:rsidP="008E153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kzidenzGroteskBQ" w:hAnsi="AkzidenzGroteskBQ" w:cs="Arial"/>
          <w:sz w:val="18"/>
          <w:szCs w:val="18"/>
        </w:rPr>
      </w:pPr>
      <w:bookmarkStart w:id="0" w:name="_GoBack"/>
      <w:bookmarkEnd w:id="0"/>
      <w:r w:rsidRPr="00FD7D6C">
        <w:rPr>
          <w:rStyle w:val="Textoennegrita"/>
          <w:rFonts w:ascii="AkzidenzGroteskBQ" w:hAnsi="AkzidenzGroteskBQ" w:cs="Arial"/>
          <w:sz w:val="18"/>
          <w:szCs w:val="18"/>
          <w:u w:val="single"/>
          <w:bdr w:val="none" w:sz="0" w:space="0" w:color="auto" w:frame="1"/>
        </w:rPr>
        <w:t>Garantías</w:t>
      </w:r>
      <w:r w:rsidRPr="00FD7D6C">
        <w:rPr>
          <w:rFonts w:ascii="AkzidenzGroteskBQ" w:hAnsi="AkzidenzGroteskBQ" w:cs="Arial"/>
          <w:sz w:val="18"/>
          <w:szCs w:val="18"/>
        </w:rPr>
        <w:br/>
      </w:r>
      <w:r w:rsidRPr="00FD7D6C">
        <w:rPr>
          <w:rStyle w:val="Textoennegrita"/>
          <w:rFonts w:ascii="AkzidenzGroteskBQ" w:hAnsi="AkzidenzGroteskBQ" w:cs="Arial"/>
          <w:sz w:val="18"/>
          <w:szCs w:val="18"/>
          <w:bdr w:val="none" w:sz="0" w:space="0" w:color="auto" w:frame="1"/>
        </w:rPr>
        <w:t>Sociedades de Garantía Recíproca (SGR):</w:t>
      </w:r>
      <w:r w:rsidRPr="00FD7D6C">
        <w:rPr>
          <w:rStyle w:val="apple-converted-space"/>
          <w:rFonts w:ascii="AkzidenzGroteskBQ" w:hAnsi="AkzidenzGroteskBQ" w:cs="Arial"/>
          <w:sz w:val="18"/>
          <w:szCs w:val="18"/>
        </w:rPr>
        <w:t> </w:t>
      </w:r>
      <w:r w:rsidRPr="00FD7D6C">
        <w:rPr>
          <w:rFonts w:ascii="AkzidenzGroteskBQ" w:hAnsi="AkzidenzGroteskBQ" w:cs="Arial"/>
          <w:sz w:val="18"/>
          <w:szCs w:val="18"/>
        </w:rPr>
        <w:t>100% del monto del crédito.</w:t>
      </w:r>
      <w:r w:rsidRPr="00FD7D6C">
        <w:rPr>
          <w:rFonts w:ascii="AkzidenzGroteskBQ" w:hAnsi="AkzidenzGroteskBQ" w:cs="Arial"/>
          <w:sz w:val="18"/>
          <w:szCs w:val="18"/>
        </w:rPr>
        <w:br/>
      </w:r>
      <w:r w:rsidRPr="00FD7D6C">
        <w:rPr>
          <w:rStyle w:val="Textoennegrita"/>
          <w:rFonts w:ascii="AkzidenzGroteskBQ" w:hAnsi="AkzidenzGroteskBQ" w:cs="Arial"/>
          <w:sz w:val="18"/>
          <w:szCs w:val="18"/>
          <w:bdr w:val="none" w:sz="0" w:space="0" w:color="auto" w:frame="1"/>
        </w:rPr>
        <w:t>Fondos de Garantías Provinciales:</w:t>
      </w:r>
      <w:r w:rsidRPr="00FD7D6C">
        <w:rPr>
          <w:rStyle w:val="apple-converted-space"/>
          <w:rFonts w:ascii="AkzidenzGroteskBQ" w:hAnsi="AkzidenzGroteskBQ" w:cs="Arial"/>
          <w:sz w:val="18"/>
          <w:szCs w:val="18"/>
        </w:rPr>
        <w:t> </w:t>
      </w:r>
      <w:r w:rsidRPr="00FD7D6C">
        <w:rPr>
          <w:rFonts w:ascii="AkzidenzGroteskBQ" w:hAnsi="AkzidenzGroteskBQ" w:cs="Arial"/>
          <w:sz w:val="18"/>
          <w:szCs w:val="18"/>
        </w:rPr>
        <w:t>100% del monto del crédito.</w:t>
      </w:r>
      <w:r w:rsidRPr="00FD7D6C">
        <w:rPr>
          <w:rFonts w:ascii="AkzidenzGroteskBQ" w:hAnsi="AkzidenzGroteskBQ" w:cs="Arial"/>
          <w:sz w:val="18"/>
          <w:szCs w:val="18"/>
        </w:rPr>
        <w:br/>
      </w:r>
      <w:r w:rsidRPr="00FD7D6C">
        <w:rPr>
          <w:rStyle w:val="Textoennegrita"/>
          <w:rFonts w:ascii="AkzidenzGroteskBQ" w:hAnsi="AkzidenzGroteskBQ" w:cs="Arial"/>
          <w:sz w:val="18"/>
          <w:szCs w:val="18"/>
          <w:bdr w:val="none" w:sz="0" w:space="0" w:color="auto" w:frame="1"/>
        </w:rPr>
        <w:t>Hipotecas de 1° grado:</w:t>
      </w:r>
      <w:r w:rsidRPr="00FD7D6C">
        <w:rPr>
          <w:rStyle w:val="apple-converted-space"/>
          <w:rFonts w:ascii="AkzidenzGroteskBQ" w:hAnsi="AkzidenzGroteskBQ" w:cs="Arial"/>
          <w:sz w:val="18"/>
          <w:szCs w:val="18"/>
        </w:rPr>
        <w:t> </w:t>
      </w:r>
      <w:r w:rsidRPr="00FD7D6C">
        <w:rPr>
          <w:rFonts w:ascii="AkzidenzGroteskBQ" w:hAnsi="AkzidenzGroteskBQ" w:cs="Arial"/>
          <w:sz w:val="18"/>
          <w:szCs w:val="18"/>
        </w:rPr>
        <w:t>110% del monto del crédito.</w:t>
      </w:r>
      <w:r w:rsidRPr="00FD7D6C">
        <w:rPr>
          <w:rFonts w:ascii="AkzidenzGroteskBQ" w:hAnsi="AkzidenzGroteskBQ" w:cs="Arial"/>
          <w:sz w:val="18"/>
          <w:szCs w:val="18"/>
        </w:rPr>
        <w:br/>
      </w:r>
      <w:r w:rsidRPr="00FD7D6C">
        <w:rPr>
          <w:rStyle w:val="Textoennegrita"/>
          <w:rFonts w:ascii="AkzidenzGroteskBQ" w:hAnsi="AkzidenzGroteskBQ" w:cs="Arial"/>
          <w:sz w:val="18"/>
          <w:szCs w:val="18"/>
          <w:bdr w:val="none" w:sz="0" w:space="0" w:color="auto" w:frame="1"/>
        </w:rPr>
        <w:t>Prendas de 1° grado sobre máquinas y equipos:</w:t>
      </w:r>
      <w:r w:rsidRPr="00FD7D6C">
        <w:rPr>
          <w:rStyle w:val="apple-converted-space"/>
          <w:rFonts w:ascii="AkzidenzGroteskBQ" w:hAnsi="AkzidenzGroteskBQ" w:cs="Arial"/>
          <w:sz w:val="18"/>
          <w:szCs w:val="18"/>
        </w:rPr>
        <w:t> </w:t>
      </w:r>
      <w:r w:rsidRPr="00FD7D6C">
        <w:rPr>
          <w:rFonts w:ascii="AkzidenzGroteskBQ" w:hAnsi="AkzidenzGroteskBQ" w:cs="Arial"/>
          <w:sz w:val="18"/>
          <w:szCs w:val="18"/>
        </w:rPr>
        <w:t>130% del monto del crédito.</w:t>
      </w:r>
      <w:r w:rsidRPr="00FD7D6C">
        <w:rPr>
          <w:rFonts w:ascii="AkzidenzGroteskBQ" w:hAnsi="AkzidenzGroteskBQ" w:cs="Arial"/>
          <w:sz w:val="18"/>
          <w:szCs w:val="18"/>
        </w:rPr>
        <w:br/>
      </w:r>
      <w:r w:rsidRPr="00FD7D6C">
        <w:rPr>
          <w:rStyle w:val="Textoennegrita"/>
          <w:rFonts w:ascii="AkzidenzGroteskBQ" w:hAnsi="AkzidenzGroteskBQ" w:cs="Arial"/>
          <w:sz w:val="18"/>
          <w:szCs w:val="18"/>
          <w:bdr w:val="none" w:sz="0" w:space="0" w:color="auto" w:frame="1"/>
        </w:rPr>
        <w:t xml:space="preserve">Tercerización de cobranzas y garantías (Nación </w:t>
      </w:r>
      <w:proofErr w:type="spellStart"/>
      <w:r w:rsidRPr="00FD7D6C">
        <w:rPr>
          <w:rStyle w:val="Textoennegrita"/>
          <w:rFonts w:ascii="AkzidenzGroteskBQ" w:hAnsi="AkzidenzGroteskBQ" w:cs="Arial"/>
          <w:sz w:val="18"/>
          <w:szCs w:val="18"/>
          <w:bdr w:val="none" w:sz="0" w:space="0" w:color="auto" w:frame="1"/>
        </w:rPr>
        <w:t>Factoring</w:t>
      </w:r>
      <w:proofErr w:type="spellEnd"/>
      <w:r w:rsidRPr="00FD7D6C">
        <w:rPr>
          <w:rStyle w:val="Textoennegrita"/>
          <w:rFonts w:ascii="AkzidenzGroteskBQ" w:hAnsi="AkzidenzGroteskBQ" w:cs="Arial"/>
          <w:sz w:val="18"/>
          <w:szCs w:val="18"/>
          <w:bdr w:val="none" w:sz="0" w:space="0" w:color="auto" w:frame="1"/>
        </w:rPr>
        <w:t>):</w:t>
      </w:r>
      <w:r w:rsidRPr="00FD7D6C">
        <w:rPr>
          <w:rStyle w:val="apple-converted-space"/>
          <w:rFonts w:ascii="AkzidenzGroteskBQ" w:hAnsi="AkzidenzGroteskBQ" w:cs="Arial"/>
          <w:sz w:val="18"/>
          <w:szCs w:val="18"/>
        </w:rPr>
        <w:t> </w:t>
      </w:r>
      <w:r w:rsidRPr="00FD7D6C">
        <w:rPr>
          <w:rFonts w:ascii="AkzidenzGroteskBQ" w:hAnsi="AkzidenzGroteskBQ" w:cs="Arial"/>
          <w:sz w:val="18"/>
          <w:szCs w:val="18"/>
        </w:rPr>
        <w:t>130% del monto del crédito.</w:t>
      </w:r>
      <w:r w:rsidRPr="00FD7D6C">
        <w:rPr>
          <w:rFonts w:ascii="AkzidenzGroteskBQ" w:hAnsi="AkzidenzGroteskBQ" w:cs="Arial"/>
          <w:sz w:val="18"/>
          <w:szCs w:val="18"/>
        </w:rPr>
        <w:br/>
      </w:r>
      <w:r w:rsidRPr="00FD7D6C">
        <w:rPr>
          <w:rStyle w:val="Textoennegrita"/>
          <w:rFonts w:ascii="AkzidenzGroteskBQ" w:hAnsi="AkzidenzGroteskBQ" w:cs="Arial"/>
          <w:sz w:val="18"/>
          <w:szCs w:val="18"/>
          <w:bdr w:val="none" w:sz="0" w:space="0" w:color="auto" w:frame="1"/>
        </w:rPr>
        <w:t>Garantías de bienes ofrecidas por terceros:</w:t>
      </w:r>
      <w:r w:rsidRPr="00FD7D6C">
        <w:rPr>
          <w:rStyle w:val="apple-converted-space"/>
          <w:rFonts w:ascii="AkzidenzGroteskBQ" w:hAnsi="AkzidenzGroteskBQ" w:cs="Arial"/>
          <w:sz w:val="18"/>
          <w:szCs w:val="18"/>
        </w:rPr>
        <w:t> </w:t>
      </w:r>
      <w:r w:rsidRPr="00FD7D6C">
        <w:rPr>
          <w:rFonts w:ascii="AkzidenzGroteskBQ" w:hAnsi="AkzidenzGroteskBQ" w:cs="Arial"/>
          <w:sz w:val="18"/>
          <w:szCs w:val="18"/>
        </w:rPr>
        <w:t>140% del monto del crédito.</w:t>
      </w:r>
    </w:p>
    <w:p w:rsidR="00A51408" w:rsidRDefault="00A51408" w:rsidP="00FD7D6C">
      <w:pPr>
        <w:rPr>
          <w:rFonts w:ascii="AkzidenzGroteskBQ" w:hAnsi="AkzidenzGroteskBQ"/>
          <w:sz w:val="18"/>
          <w:szCs w:val="18"/>
          <w:lang w:val="es-AR"/>
        </w:rPr>
      </w:pPr>
    </w:p>
    <w:p w:rsidR="00FD7D6C" w:rsidRPr="00FD7D6C" w:rsidRDefault="007A1E98" w:rsidP="00FD7D6C">
      <w:pPr>
        <w:rPr>
          <w:rFonts w:ascii="AkzidenzGroteskBQ" w:hAnsi="AkzidenzGroteskBQ"/>
          <w:sz w:val="18"/>
          <w:szCs w:val="18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69EBD" wp14:editId="374489CF">
                <wp:simplePos x="0" y="0"/>
                <wp:positionH relativeFrom="column">
                  <wp:posOffset>33048</wp:posOffset>
                </wp:positionH>
                <wp:positionV relativeFrom="paragraph">
                  <wp:posOffset>44284</wp:posOffset>
                </wp:positionV>
                <wp:extent cx="2687540" cy="1192696"/>
                <wp:effectExtent l="0" t="0" r="17780" b="2667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540" cy="1192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E98" w:rsidRPr="002C674F" w:rsidRDefault="007A1E98" w:rsidP="007A1E9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</w:pPr>
                            <w:r w:rsidRPr="002C674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 xml:space="preserve">Contacto: </w:t>
                            </w:r>
                          </w:p>
                          <w:p w:rsidR="007A1E98" w:rsidRPr="002C674F" w:rsidRDefault="007A1E98" w:rsidP="007A1E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2C674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AR"/>
                              </w:rPr>
                              <w:br/>
                            </w:r>
                            <w:proofErr w:type="spellStart"/>
                            <w:r w:rsidRPr="002C674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AR"/>
                              </w:rPr>
                              <w:t>FONDyF</w:t>
                            </w:r>
                            <w:proofErr w:type="spellEnd"/>
                          </w:p>
                          <w:p w:rsidR="007A1E98" w:rsidRPr="002C674F" w:rsidRDefault="007A1E98" w:rsidP="007A1E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2C674F">
                              <w:rPr>
                                <w:rStyle w:val="Textoennegrita"/>
                                <w:rFonts w:asciiTheme="minorHAnsi" w:hAnsiTheme="minorHAnsi" w:cstheme="minorHAnsi"/>
                                <w:b w:val="0"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Av. Paseo Colón 189. </w:t>
                            </w:r>
                            <w:proofErr w:type="gramStart"/>
                            <w:r w:rsidRPr="002C674F">
                              <w:rPr>
                                <w:rStyle w:val="Textoennegrita"/>
                                <w:rFonts w:asciiTheme="minorHAnsi" w:hAnsiTheme="minorHAnsi" w:cstheme="minorHAnsi"/>
                                <w:b w:val="0"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piso</w:t>
                            </w:r>
                            <w:proofErr w:type="gramEnd"/>
                            <w:r w:rsidRPr="002C674F">
                              <w:rPr>
                                <w:rStyle w:val="Textoennegrita"/>
                                <w:rFonts w:asciiTheme="minorHAnsi" w:hAnsiTheme="minorHAnsi" w:cstheme="minorHAnsi"/>
                                <w:b w:val="0"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5 oficina 502 C.A.B.A.</w:t>
                            </w:r>
                          </w:p>
                          <w:p w:rsidR="007A1E98" w:rsidRPr="002C674F" w:rsidRDefault="007A1E98" w:rsidP="007A1E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2C674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AR"/>
                              </w:rPr>
                              <w:t xml:space="preserve">Tel: </w:t>
                            </w:r>
                            <w:r w:rsidRPr="002C674F">
                              <w:rPr>
                                <w:rStyle w:val="Textoennegrita"/>
                                <w:rFonts w:asciiTheme="minorHAnsi" w:hAnsiTheme="minorHAnsi" w:cstheme="minorHAnsi"/>
                                <w:b w:val="0"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(011) 4349</w:t>
                            </w:r>
                            <w:r w:rsidRPr="002C674F">
                              <w:rPr>
                                <w:rStyle w:val="Textoennegrita"/>
                                <w:rFonts w:asciiTheme="minorHAnsi" w:hAnsiTheme="minorHAnsi" w:cstheme="minorHAnsi"/>
                                <w:b w:val="0"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-</w:t>
                            </w:r>
                            <w:r w:rsidRPr="002C674F">
                              <w:rPr>
                                <w:rStyle w:val="Textoennegrita"/>
                                <w:rFonts w:asciiTheme="minorHAnsi" w:hAnsiTheme="minorHAnsi" w:cstheme="minorHAnsi"/>
                                <w:b w:val="0"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8090</w:t>
                            </w:r>
                          </w:p>
                          <w:p w:rsidR="007A1E98" w:rsidRPr="002C674F" w:rsidRDefault="007A1E98" w:rsidP="007A1E98">
                            <w:pPr>
                              <w:rPr>
                                <w:rStyle w:val="Textoennegrita"/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2C674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6" w:history="1">
                              <w:r w:rsidRPr="002C674F">
                                <w:rPr>
                                  <w:rStyle w:val="Hipervnculo"/>
                                  <w:rFonts w:asciiTheme="minorHAnsi" w:hAnsiTheme="minorHAnsi" w:cstheme="minorHAnsi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>programa.fondyf@industria.gob.ar</w:t>
                              </w:r>
                            </w:hyperlink>
                          </w:p>
                          <w:p w:rsidR="007A1E98" w:rsidRPr="002C674F" w:rsidRDefault="007A1E98" w:rsidP="007A1E9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C674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Web: </w:t>
                            </w:r>
                            <w:hyperlink r:id="rId7" w:history="1">
                              <w:r w:rsidRPr="002C674F">
                                <w:rPr>
                                  <w:rStyle w:val="Hipervnculo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www.industria.gob.ar/fondyf/</w:t>
                              </w:r>
                            </w:hyperlink>
                          </w:p>
                          <w:p w:rsidR="007A1E98" w:rsidRPr="002B18D1" w:rsidRDefault="007A1E98" w:rsidP="007A1E9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7A1E98" w:rsidRPr="002B18D1" w:rsidRDefault="007A1E98" w:rsidP="007A1E9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.6pt;margin-top:3.5pt;width:211.6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">
                <v:textbox>
                  <w:txbxContent>
                    <w:p w:rsidR="007A1E98" w:rsidRPr="002C674F" w:rsidRDefault="007A1E98" w:rsidP="007A1E9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  <w:lang w:val="es-AR"/>
                        </w:rPr>
                      </w:pPr>
                      <w:r w:rsidRPr="002C674F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  <w:lang w:val="es-AR"/>
                        </w:rPr>
                        <w:t xml:space="preserve">Contacto: </w:t>
                      </w:r>
                    </w:p>
                    <w:p w:rsidR="007A1E98" w:rsidRPr="002C674F" w:rsidRDefault="007A1E98" w:rsidP="007A1E98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AR"/>
                        </w:rPr>
                      </w:pPr>
                      <w:r w:rsidRPr="002C674F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AR"/>
                        </w:rPr>
                        <w:br/>
                      </w:r>
                      <w:proofErr w:type="spellStart"/>
                      <w:r w:rsidRPr="002C674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AR"/>
                        </w:rPr>
                        <w:t>FONDyF</w:t>
                      </w:r>
                      <w:proofErr w:type="spellEnd"/>
                    </w:p>
                    <w:p w:rsidR="007A1E98" w:rsidRPr="002C674F" w:rsidRDefault="007A1E98" w:rsidP="007A1E98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AR"/>
                        </w:rPr>
                      </w:pPr>
                      <w:r w:rsidRPr="002C674F">
                        <w:rPr>
                          <w:rStyle w:val="Textoennegrita"/>
                          <w:rFonts w:asciiTheme="minorHAnsi" w:hAnsiTheme="minorHAnsi" w:cstheme="minorHAnsi"/>
                          <w:b w:val="0"/>
                          <w:color w:val="333333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Av. Paseo Colón 189. </w:t>
                      </w:r>
                      <w:proofErr w:type="gramStart"/>
                      <w:r w:rsidRPr="002C674F">
                        <w:rPr>
                          <w:rStyle w:val="Textoennegrita"/>
                          <w:rFonts w:asciiTheme="minorHAnsi" w:hAnsiTheme="minorHAnsi" w:cstheme="minorHAnsi"/>
                          <w:b w:val="0"/>
                          <w:color w:val="333333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piso</w:t>
                      </w:r>
                      <w:proofErr w:type="gramEnd"/>
                      <w:r w:rsidRPr="002C674F">
                        <w:rPr>
                          <w:rStyle w:val="Textoennegrita"/>
                          <w:rFonts w:asciiTheme="minorHAnsi" w:hAnsiTheme="minorHAnsi" w:cstheme="minorHAnsi"/>
                          <w:b w:val="0"/>
                          <w:color w:val="333333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5 oficina 502 C.A.B.A.</w:t>
                      </w:r>
                    </w:p>
                    <w:p w:rsidR="007A1E98" w:rsidRPr="002C674F" w:rsidRDefault="007A1E98" w:rsidP="007A1E98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AR"/>
                        </w:rPr>
                      </w:pPr>
                      <w:r w:rsidRPr="002C674F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AR"/>
                        </w:rPr>
                        <w:t xml:space="preserve">Tel: </w:t>
                      </w:r>
                      <w:r w:rsidRPr="002C674F">
                        <w:rPr>
                          <w:rStyle w:val="Textoennegrita"/>
                          <w:rFonts w:asciiTheme="minorHAnsi" w:hAnsiTheme="minorHAnsi" w:cstheme="minorHAnsi"/>
                          <w:b w:val="0"/>
                          <w:color w:val="333333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(011) 4349</w:t>
                      </w:r>
                      <w:r w:rsidRPr="002C674F">
                        <w:rPr>
                          <w:rStyle w:val="Textoennegrita"/>
                          <w:rFonts w:asciiTheme="minorHAnsi" w:hAnsiTheme="minorHAnsi" w:cstheme="minorHAnsi"/>
                          <w:b w:val="0"/>
                          <w:color w:val="333333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-</w:t>
                      </w:r>
                      <w:r w:rsidRPr="002C674F">
                        <w:rPr>
                          <w:rStyle w:val="Textoennegrita"/>
                          <w:rFonts w:asciiTheme="minorHAnsi" w:hAnsiTheme="minorHAnsi" w:cstheme="minorHAnsi"/>
                          <w:b w:val="0"/>
                          <w:color w:val="333333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8090</w:t>
                      </w:r>
                    </w:p>
                    <w:p w:rsidR="007A1E98" w:rsidRPr="002C674F" w:rsidRDefault="007A1E98" w:rsidP="007A1E98">
                      <w:pPr>
                        <w:rPr>
                          <w:rStyle w:val="Textoennegrita"/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2C674F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8" w:history="1">
                        <w:r w:rsidRPr="002C674F">
                          <w:rPr>
                            <w:rStyle w:val="Hipervnculo"/>
                            <w:rFonts w:asciiTheme="minorHAnsi" w:hAnsiTheme="minorHAnsi" w:cstheme="minorHAnsi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programa.fondyf@industria.gob.ar</w:t>
                        </w:r>
                      </w:hyperlink>
                    </w:p>
                    <w:p w:rsidR="007A1E98" w:rsidRPr="002C674F" w:rsidRDefault="007A1E98" w:rsidP="007A1E9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C674F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Web: </w:t>
                      </w:r>
                      <w:hyperlink r:id="rId9" w:history="1">
                        <w:r w:rsidRPr="002C674F">
                          <w:rPr>
                            <w:rStyle w:val="Hipervnculo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www.industria.gob.ar/fondyf/</w:t>
                        </w:r>
                      </w:hyperlink>
                    </w:p>
                    <w:p w:rsidR="007A1E98" w:rsidRPr="002B18D1" w:rsidRDefault="007A1E98" w:rsidP="007A1E9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:rsidR="007A1E98" w:rsidRPr="002B18D1" w:rsidRDefault="007A1E98" w:rsidP="007A1E9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D7D6C" w:rsidRPr="00FD7D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kzidenzGroteskBQ">
    <w:altName w:val="Times New Roman"/>
    <w:panose1 w:val="00000000000000000000"/>
    <w:charset w:val="00"/>
    <w:family w:val="roman"/>
    <w:notTrueType/>
    <w:pitch w:val="default"/>
  </w:font>
  <w:font w:name="AkzidenzGroteskBE-Regular">
    <w:altName w:val="Times New Roman"/>
    <w:panose1 w:val="00000000000000000000"/>
    <w:charset w:val="00"/>
    <w:family w:val="roman"/>
    <w:notTrueType/>
    <w:pitch w:val="default"/>
  </w:font>
  <w:font w:name="AkzidenzGroteskBQ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B5B96"/>
    <w:multiLevelType w:val="hybridMultilevel"/>
    <w:tmpl w:val="660AEC6C"/>
    <w:lvl w:ilvl="0" w:tplc="4478FC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333333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08"/>
    <w:rsid w:val="00264CD9"/>
    <w:rsid w:val="002C674F"/>
    <w:rsid w:val="007A1E98"/>
    <w:rsid w:val="008260A0"/>
    <w:rsid w:val="008E153F"/>
    <w:rsid w:val="0098327D"/>
    <w:rsid w:val="00A51408"/>
    <w:rsid w:val="00AB708E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08"/>
    <w:pPr>
      <w:spacing w:after="0" w:line="240" w:lineRule="auto"/>
    </w:pPr>
    <w:rPr>
      <w:rFonts w:eastAsia="Times New Roman" w:cs="Arial"/>
      <w:bCs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A51408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408"/>
    <w:rPr>
      <w:rFonts w:eastAsia="Times New Roman" w:cs="Times New Roman"/>
      <w:b/>
      <w:bCs/>
      <w:kern w:val="36"/>
      <w:sz w:val="48"/>
      <w:szCs w:val="48"/>
      <w:lang w:eastAsia="es-AR"/>
    </w:rPr>
  </w:style>
  <w:style w:type="character" w:customStyle="1" w:styleId="apple-converted-space">
    <w:name w:val="apple-converted-space"/>
    <w:basedOn w:val="Fuentedeprrafopredeter"/>
    <w:rsid w:val="00FD7D6C"/>
  </w:style>
  <w:style w:type="paragraph" w:styleId="Prrafodelista">
    <w:name w:val="List Paragraph"/>
    <w:basedOn w:val="Normal"/>
    <w:uiPriority w:val="34"/>
    <w:qFormat/>
    <w:rsid w:val="00FD7D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7D6C"/>
    <w:pPr>
      <w:spacing w:before="100" w:beforeAutospacing="1" w:after="100" w:afterAutospacing="1"/>
    </w:pPr>
    <w:rPr>
      <w:rFonts w:cs="Times New Roman"/>
      <w:bCs w:val="0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FD7D6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A1E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08"/>
    <w:pPr>
      <w:spacing w:after="0" w:line="240" w:lineRule="auto"/>
    </w:pPr>
    <w:rPr>
      <w:rFonts w:eastAsia="Times New Roman" w:cs="Arial"/>
      <w:bCs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A51408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408"/>
    <w:rPr>
      <w:rFonts w:eastAsia="Times New Roman" w:cs="Times New Roman"/>
      <w:b/>
      <w:bCs/>
      <w:kern w:val="36"/>
      <w:sz w:val="48"/>
      <w:szCs w:val="48"/>
      <w:lang w:eastAsia="es-AR"/>
    </w:rPr>
  </w:style>
  <w:style w:type="character" w:customStyle="1" w:styleId="apple-converted-space">
    <w:name w:val="apple-converted-space"/>
    <w:basedOn w:val="Fuentedeprrafopredeter"/>
    <w:rsid w:val="00FD7D6C"/>
  </w:style>
  <w:style w:type="paragraph" w:styleId="Prrafodelista">
    <w:name w:val="List Paragraph"/>
    <w:basedOn w:val="Normal"/>
    <w:uiPriority w:val="34"/>
    <w:qFormat/>
    <w:rsid w:val="00FD7D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7D6C"/>
    <w:pPr>
      <w:spacing w:before="100" w:beforeAutospacing="1" w:after="100" w:afterAutospacing="1"/>
    </w:pPr>
    <w:rPr>
      <w:rFonts w:cs="Times New Roman"/>
      <w:bCs w:val="0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FD7D6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A1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a.fondyf@industria.gob.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dustria.gob.ar/fondy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a.fondyf@industria.gob.a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dustria.gob.ar/fondyf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Sosa</dc:creator>
  <cp:lastModifiedBy>Mariela Sosa</cp:lastModifiedBy>
  <cp:revision>2</cp:revision>
  <dcterms:created xsi:type="dcterms:W3CDTF">2014-08-29T18:05:00Z</dcterms:created>
  <dcterms:modified xsi:type="dcterms:W3CDTF">2014-08-29T18:05:00Z</dcterms:modified>
</cp:coreProperties>
</file>