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B4" w:rsidRPr="0051095A" w:rsidRDefault="00D20AB4" w:rsidP="00E24536">
      <w:pPr>
        <w:spacing w:before="120" w:after="0" w:line="240" w:lineRule="auto"/>
        <w:rPr>
          <w:rFonts w:ascii="AkzidenzGroteskBQ-Bold" w:hAnsi="AkzidenzGroteskBQ-Bold" w:cs="Times New Roman"/>
          <w:color w:val="FF0000"/>
          <w:sz w:val="24"/>
          <w:szCs w:val="24"/>
        </w:rPr>
      </w:pPr>
      <w:r w:rsidRPr="0051095A">
        <w:rPr>
          <w:rFonts w:ascii="AkzidenzGroteskBQ-Bold" w:hAnsi="AkzidenzGroteskBQ-Bold" w:cs="Times New Roman"/>
          <w:color w:val="FF0000"/>
          <w:sz w:val="24"/>
          <w:szCs w:val="24"/>
        </w:rPr>
        <w:t>Ministerio de Industria</w:t>
      </w:r>
    </w:p>
    <w:p w:rsidR="0051095A" w:rsidRPr="0051095A" w:rsidRDefault="0051095A" w:rsidP="0051095A">
      <w:pPr>
        <w:autoSpaceDE w:val="0"/>
        <w:autoSpaceDN w:val="0"/>
        <w:adjustRightInd w:val="0"/>
        <w:spacing w:after="0" w:line="240" w:lineRule="auto"/>
        <w:rPr>
          <w:rFonts w:ascii="AkzidenzGroteskBQ-Bold" w:hAnsi="AkzidenzGroteskBQ-Bold" w:cs="AkzidenzGroteskBQ-Bold"/>
          <w:bCs/>
          <w:color w:val="000000"/>
          <w:sz w:val="18"/>
          <w:szCs w:val="18"/>
          <w:lang w:val="es-AR"/>
        </w:rPr>
      </w:pPr>
      <w:proofErr w:type="spellStart"/>
      <w:r>
        <w:rPr>
          <w:rFonts w:ascii="AkzidenzGroteskBQ-Bold" w:hAnsi="AkzidenzGroteskBQ-Bold" w:cs="AkzidenzGroteskBQ-Bold"/>
          <w:b/>
          <w:bCs/>
          <w:color w:val="000000"/>
          <w:sz w:val="18"/>
          <w:szCs w:val="18"/>
          <w:lang w:val="es-AR"/>
        </w:rPr>
        <w:t>FONAPyME</w:t>
      </w:r>
      <w:proofErr w:type="spellEnd"/>
      <w:r>
        <w:rPr>
          <w:rFonts w:ascii="AkzidenzGroteskBQ-Bold" w:hAnsi="AkzidenzGroteskBQ-Bold" w:cs="AkzidenzGroteskBQ-Bold"/>
          <w:b/>
          <w:bCs/>
          <w:color w:val="000000"/>
          <w:sz w:val="18"/>
          <w:szCs w:val="18"/>
          <w:lang w:val="es-AR"/>
        </w:rPr>
        <w:t xml:space="preserve"> - </w:t>
      </w:r>
      <w:r w:rsidRPr="0051095A">
        <w:rPr>
          <w:rFonts w:ascii="AkzidenzGroteskBQ-Bold" w:hAnsi="AkzidenzGroteskBQ-Bold" w:cs="AkzidenzGroteskBQ-Bold"/>
          <w:bCs/>
          <w:color w:val="000000"/>
          <w:sz w:val="18"/>
          <w:szCs w:val="18"/>
          <w:lang w:val="es-AR"/>
        </w:rPr>
        <w:t>Fondo Nacional para el Desarrollo de la Micro,</w:t>
      </w:r>
      <w:r>
        <w:rPr>
          <w:rFonts w:ascii="AkzidenzGroteskBQ-Bold" w:hAnsi="AkzidenzGroteskBQ-Bold" w:cs="AkzidenzGroteskBQ-Bold"/>
          <w:bCs/>
          <w:color w:val="000000"/>
          <w:sz w:val="18"/>
          <w:szCs w:val="18"/>
          <w:lang w:val="es-AR"/>
        </w:rPr>
        <w:t xml:space="preserve"> </w:t>
      </w:r>
      <w:r w:rsidRPr="0051095A">
        <w:rPr>
          <w:rFonts w:ascii="AkzidenzGroteskBQ-Bold" w:hAnsi="AkzidenzGroteskBQ-Bold" w:cs="AkzidenzGroteskBQ-Bold"/>
          <w:bCs/>
          <w:color w:val="000000"/>
          <w:sz w:val="18"/>
          <w:szCs w:val="18"/>
          <w:lang w:val="es-AR"/>
        </w:rPr>
        <w:t xml:space="preserve">Pequeña y Mediana Empresa </w:t>
      </w:r>
    </w:p>
    <w:p w:rsidR="0051095A" w:rsidRDefault="0051095A" w:rsidP="0051095A">
      <w:pPr>
        <w:autoSpaceDE w:val="0"/>
        <w:autoSpaceDN w:val="0"/>
        <w:adjustRightInd w:val="0"/>
        <w:spacing w:after="0" w:line="240" w:lineRule="auto"/>
        <w:rPr>
          <w:rFonts w:ascii="AkzidenzGroteskBE-Regular" w:hAnsi="AkzidenzGroteskBE-Regular" w:cs="AkzidenzGroteskBE-Regular"/>
          <w:color w:val="000000"/>
          <w:sz w:val="18"/>
          <w:szCs w:val="18"/>
          <w:lang w:val="es-AR"/>
        </w:rPr>
      </w:pPr>
    </w:p>
    <w:p w:rsidR="0051095A" w:rsidRPr="0051095A" w:rsidRDefault="0051095A" w:rsidP="0051095A">
      <w:pPr>
        <w:autoSpaceDE w:val="0"/>
        <w:autoSpaceDN w:val="0"/>
        <w:adjustRightInd w:val="0"/>
        <w:spacing w:before="120" w:after="0" w:line="240" w:lineRule="auto"/>
        <w:ind w:firstLine="708"/>
        <w:jc w:val="both"/>
        <w:rPr>
          <w:rFonts w:ascii="AkzidenzGroteskBE-Regular" w:hAnsi="AkzidenzGroteskBE-Regular" w:cs="AkzidenzGroteskBE-Regular"/>
          <w:color w:val="000000"/>
          <w:sz w:val="20"/>
          <w:szCs w:val="20"/>
          <w:lang w:val="es-AR"/>
        </w:rPr>
      </w:pPr>
      <w:r w:rsidRPr="0051095A">
        <w:rPr>
          <w:rFonts w:ascii="AkzidenzGroteskBE-Regular" w:hAnsi="AkzidenzGroteskBE-Regular" w:cs="AkzidenzGroteskBE-Regular"/>
          <w:color w:val="000000"/>
          <w:sz w:val="20"/>
          <w:szCs w:val="20"/>
          <w:lang w:val="es-AR"/>
        </w:rPr>
        <w:t xml:space="preserve">El </w:t>
      </w:r>
      <w:proofErr w:type="spellStart"/>
      <w:r w:rsidRPr="0051095A">
        <w:rPr>
          <w:rFonts w:ascii="AkzidenzGroteskBE-Regular" w:hAnsi="AkzidenzGroteskBE-Regular" w:cs="AkzidenzGroteskBE-Regular"/>
          <w:color w:val="000000"/>
          <w:sz w:val="20"/>
          <w:szCs w:val="20"/>
          <w:lang w:val="es-AR"/>
        </w:rPr>
        <w:t>FONAPyME</w:t>
      </w:r>
      <w:proofErr w:type="spellEnd"/>
      <w:r w:rsidRPr="0051095A">
        <w:rPr>
          <w:rFonts w:ascii="AkzidenzGroteskBE-Regular" w:hAnsi="AkzidenzGroteskBE-Regular" w:cs="AkzidenzGroteskBE-Regular"/>
          <w:color w:val="000000"/>
          <w:sz w:val="20"/>
          <w:szCs w:val="20"/>
          <w:lang w:val="es-AR"/>
        </w:rPr>
        <w:t xml:space="preserve"> otorga créditos de mediano y largo plazo para</w:t>
      </w:r>
      <w:r w:rsidR="00FD4FB1">
        <w:rPr>
          <w:rFonts w:ascii="AkzidenzGroteskBE-Regular" w:hAnsi="AkzidenzGroteskBE-Regular" w:cs="AkzidenzGroteskBE-Regular"/>
          <w:color w:val="000000"/>
          <w:sz w:val="20"/>
          <w:szCs w:val="20"/>
          <w:lang w:val="es-AR"/>
        </w:rPr>
        <w:t xml:space="preserve"> </w:t>
      </w:r>
      <w:r w:rsidRPr="0051095A">
        <w:rPr>
          <w:rFonts w:ascii="AkzidenzGroteskBE-Regular" w:hAnsi="AkzidenzGroteskBE-Regular" w:cs="AkzidenzGroteskBE-Regular"/>
          <w:color w:val="000000"/>
          <w:sz w:val="20"/>
          <w:szCs w:val="20"/>
          <w:lang w:val="es-AR"/>
        </w:rPr>
        <w:t xml:space="preserve">proyectos de inversión de </w:t>
      </w:r>
      <w:proofErr w:type="spellStart"/>
      <w:r w:rsidRPr="0051095A">
        <w:rPr>
          <w:rFonts w:ascii="AkzidenzGroteskBE-Regular" w:hAnsi="AkzidenzGroteskBE-Regular" w:cs="AkzidenzGroteskBE-Regular"/>
          <w:color w:val="000000"/>
          <w:sz w:val="20"/>
          <w:szCs w:val="20"/>
          <w:lang w:val="es-AR"/>
        </w:rPr>
        <w:t>PyMEs</w:t>
      </w:r>
      <w:proofErr w:type="spellEnd"/>
      <w:r w:rsidRPr="0051095A">
        <w:rPr>
          <w:rFonts w:ascii="AkzidenzGroteskBE-Regular" w:hAnsi="AkzidenzGroteskBE-Regular" w:cs="AkzidenzGroteskBE-Regular"/>
          <w:color w:val="000000"/>
          <w:sz w:val="20"/>
          <w:szCs w:val="20"/>
          <w:lang w:val="es-AR"/>
        </w:rPr>
        <w:t xml:space="preserve"> a una tasa de interés menor a la del mercado. Los créditos son adjudicados mediante llamados a concurso público de proyectos y pueden presentarse en el </w:t>
      </w:r>
      <w:proofErr w:type="spellStart"/>
      <w:r w:rsidRPr="0051095A">
        <w:rPr>
          <w:rFonts w:ascii="AkzidenzGroteskBE-Regular" w:hAnsi="AkzidenzGroteskBE-Regular" w:cs="AkzidenzGroteskBE-Regular"/>
          <w:color w:val="000000"/>
          <w:sz w:val="20"/>
          <w:szCs w:val="20"/>
          <w:lang w:val="es-AR"/>
        </w:rPr>
        <w:t>FONAPyME</w:t>
      </w:r>
      <w:proofErr w:type="spellEnd"/>
      <w:r w:rsidRPr="0051095A">
        <w:rPr>
          <w:rFonts w:ascii="AkzidenzGroteskBE-Regular" w:hAnsi="AkzidenzGroteskBE-Regular" w:cs="AkzidenzGroteskBE-Regular"/>
          <w:color w:val="000000"/>
          <w:sz w:val="20"/>
          <w:szCs w:val="20"/>
          <w:lang w:val="es-AR"/>
        </w:rPr>
        <w:t xml:space="preserve"> o a través de las Agencias Regionales de </w:t>
      </w:r>
      <w:r w:rsidR="00FD4FB1">
        <w:rPr>
          <w:rFonts w:ascii="AkzidenzGroteskBE-Regular" w:hAnsi="AkzidenzGroteskBE-Regular" w:cs="AkzidenzGroteskBE-Regular"/>
          <w:color w:val="000000"/>
          <w:sz w:val="20"/>
          <w:szCs w:val="20"/>
          <w:lang w:val="es-AR"/>
        </w:rPr>
        <w:t>d</w:t>
      </w:r>
      <w:r w:rsidRPr="0051095A">
        <w:rPr>
          <w:rFonts w:ascii="AkzidenzGroteskBE-Regular" w:hAnsi="AkzidenzGroteskBE-Regular" w:cs="AkzidenzGroteskBE-Regular"/>
          <w:color w:val="000000"/>
          <w:sz w:val="20"/>
          <w:szCs w:val="20"/>
          <w:lang w:val="es-AR"/>
        </w:rPr>
        <w:t>esarrollo Productivo.</w:t>
      </w:r>
    </w:p>
    <w:p w:rsidR="0051095A" w:rsidRPr="0051095A" w:rsidRDefault="0051095A" w:rsidP="0051095A">
      <w:pPr>
        <w:autoSpaceDE w:val="0"/>
        <w:autoSpaceDN w:val="0"/>
        <w:adjustRightInd w:val="0"/>
        <w:spacing w:before="120" w:after="0" w:line="240" w:lineRule="auto"/>
        <w:ind w:firstLine="708"/>
        <w:jc w:val="both"/>
        <w:rPr>
          <w:rFonts w:ascii="AkzidenzGroteskBE-Regular" w:hAnsi="AkzidenzGroteskBE-Regular" w:cs="AkzidenzGroteskBE-Regular"/>
          <w:color w:val="000000"/>
          <w:sz w:val="20"/>
          <w:szCs w:val="20"/>
          <w:lang w:val="es-AR"/>
        </w:rPr>
      </w:pPr>
      <w:r w:rsidRPr="0051095A">
        <w:rPr>
          <w:rFonts w:ascii="AkzidenzGroteskBE-Regular" w:hAnsi="AkzidenzGroteskBE-Regular" w:cs="AkzidenzGroteskBE-Regular"/>
          <w:color w:val="000000"/>
          <w:sz w:val="20"/>
          <w:szCs w:val="20"/>
          <w:lang w:val="es-AR"/>
        </w:rPr>
        <w:t xml:space="preserve">La </w:t>
      </w:r>
      <w:proofErr w:type="spellStart"/>
      <w:r w:rsidRPr="0051095A">
        <w:rPr>
          <w:rFonts w:ascii="AkzidenzGroteskBE-Regular" w:hAnsi="AkzidenzGroteskBE-Regular" w:cs="AkzidenzGroteskBE-Regular"/>
          <w:color w:val="000000"/>
          <w:sz w:val="20"/>
          <w:szCs w:val="20"/>
          <w:lang w:val="es-AR"/>
        </w:rPr>
        <w:t>SEPyME</w:t>
      </w:r>
      <w:proofErr w:type="spellEnd"/>
      <w:r w:rsidRPr="0051095A">
        <w:rPr>
          <w:rFonts w:ascii="AkzidenzGroteskBE-Regular" w:hAnsi="AkzidenzGroteskBE-Regular" w:cs="AkzidenzGroteskBE-Regular"/>
          <w:color w:val="000000"/>
          <w:sz w:val="20"/>
          <w:szCs w:val="20"/>
          <w:lang w:val="es-AR"/>
        </w:rPr>
        <w:t xml:space="preserve"> hace un llamado a Concurso de Proyectos cuyas condiciones son:</w:t>
      </w:r>
    </w:p>
    <w:p w:rsidR="0051095A" w:rsidRDefault="0051095A" w:rsidP="00A454BC">
      <w:pPr>
        <w:autoSpaceDE w:val="0"/>
        <w:autoSpaceDN w:val="0"/>
        <w:adjustRightInd w:val="0"/>
        <w:spacing w:before="120" w:after="0" w:line="240" w:lineRule="auto"/>
        <w:jc w:val="both"/>
        <w:rPr>
          <w:rFonts w:ascii="AkzidenzGroteskBE-Regular" w:hAnsi="AkzidenzGroteskBE-Regular" w:cs="AkzidenzGroteskBE-Regular"/>
          <w:color w:val="000000"/>
          <w:sz w:val="20"/>
          <w:szCs w:val="20"/>
          <w:lang w:val="es-AR"/>
        </w:rPr>
      </w:pPr>
      <w:r w:rsidRPr="0051095A">
        <w:rPr>
          <w:rFonts w:ascii="AkzidenzGroteskBE-Bold" w:hAnsi="AkzidenzGroteskBE-Bold" w:cs="AkzidenzGroteskBE-Bold"/>
          <w:b/>
          <w:bCs/>
          <w:color w:val="C10419"/>
          <w:sz w:val="20"/>
          <w:szCs w:val="20"/>
          <w:lang w:val="es-AR"/>
        </w:rPr>
        <w:t xml:space="preserve">Destinatarios: </w:t>
      </w:r>
      <w:r w:rsidRPr="0051095A">
        <w:rPr>
          <w:rFonts w:ascii="AkzidenzGroteskBE-Regular" w:hAnsi="AkzidenzGroteskBE-Regular" w:cs="AkzidenzGroteskBE-Regular"/>
          <w:color w:val="000000"/>
          <w:sz w:val="20"/>
          <w:szCs w:val="20"/>
          <w:lang w:val="es-AR"/>
        </w:rPr>
        <w:t>empresas industriales, prestadoras de servicios industriales, agroindustriales, mineras y del sector de la construcción.</w:t>
      </w:r>
    </w:p>
    <w:p w:rsidR="004A72B5" w:rsidRDefault="0051095A" w:rsidP="004A72B5">
      <w:pPr>
        <w:pStyle w:val="NormalWeb"/>
        <w:shd w:val="clear" w:color="auto" w:fill="FFFFFF"/>
        <w:spacing w:before="120" w:beforeAutospacing="0" w:after="0" w:afterAutospacing="0"/>
        <w:jc w:val="both"/>
        <w:textAlignment w:val="baseline"/>
        <w:rPr>
          <w:rFonts w:ascii="AkzidenzGroteskBE-Regular" w:hAnsi="AkzidenzGroteskBE-Regular" w:cs="Arial"/>
          <w:sz w:val="20"/>
          <w:szCs w:val="20"/>
        </w:rPr>
      </w:pPr>
      <w:r w:rsidRPr="00AF1B90">
        <w:rPr>
          <w:rFonts w:ascii="AkzidenzGroteskBE-Regular" w:hAnsi="AkzidenzGroteskBE-Regular" w:cs="AkzidenzGroteskBE-Bold"/>
          <w:b/>
          <w:bCs/>
          <w:color w:val="C10419"/>
          <w:sz w:val="20"/>
          <w:szCs w:val="20"/>
        </w:rPr>
        <w:t>Propósitos:</w:t>
      </w:r>
      <w:r w:rsidR="00AF1B90">
        <w:rPr>
          <w:rFonts w:ascii="AkzidenzGroteskBE-Regular" w:hAnsi="AkzidenzGroteskBE-Regular" w:cs="AkzidenzGroteskBE-Bold"/>
          <w:b/>
          <w:bCs/>
          <w:color w:val="C10419"/>
          <w:sz w:val="20"/>
          <w:szCs w:val="20"/>
        </w:rPr>
        <w:t xml:space="preserve"> </w:t>
      </w:r>
      <w:r w:rsidR="00AF1B90" w:rsidRPr="00AF1B90">
        <w:rPr>
          <w:rFonts w:ascii="AkzidenzGroteskBE-Regular" w:hAnsi="AkzidenzGroteskBE-Regular" w:cs="Arial"/>
          <w:sz w:val="20"/>
          <w:szCs w:val="20"/>
        </w:rPr>
        <w:t xml:space="preserve">El programa tiene como principal objetivo brindar asistencia financiera a aquellas </w:t>
      </w:r>
      <w:proofErr w:type="spellStart"/>
      <w:r w:rsidR="00AF1B90" w:rsidRPr="00AF1B90">
        <w:rPr>
          <w:rFonts w:ascii="AkzidenzGroteskBE-Regular" w:hAnsi="AkzidenzGroteskBE-Regular" w:cs="Arial"/>
          <w:sz w:val="20"/>
          <w:szCs w:val="20"/>
        </w:rPr>
        <w:t>MiPyMEs</w:t>
      </w:r>
      <w:proofErr w:type="spellEnd"/>
      <w:r w:rsidR="00AF1B90" w:rsidRPr="00AF1B90">
        <w:rPr>
          <w:rFonts w:ascii="AkzidenzGroteskBE-Regular" w:hAnsi="AkzidenzGroteskBE-Regular" w:cs="Arial"/>
          <w:sz w:val="20"/>
          <w:szCs w:val="20"/>
        </w:rPr>
        <w:t xml:space="preserve">, con un mínimo de </w:t>
      </w:r>
      <w:r w:rsidR="00AF1B90">
        <w:rPr>
          <w:rFonts w:ascii="AkzidenzGroteskBE-Regular" w:hAnsi="AkzidenzGroteskBE-Regular" w:cs="Arial"/>
          <w:sz w:val="20"/>
          <w:szCs w:val="20"/>
        </w:rPr>
        <w:t>2</w:t>
      </w:r>
      <w:r w:rsidR="00AF1B90" w:rsidRPr="00AF1B90">
        <w:rPr>
          <w:rFonts w:ascii="AkzidenzGroteskBE-Regular" w:hAnsi="AkzidenzGroteskBE-Regular" w:cs="Arial"/>
          <w:sz w:val="20"/>
          <w:szCs w:val="20"/>
        </w:rPr>
        <w:t xml:space="preserve"> años de antigüedad, que tengan por objeto la realización de inversiones orientadas a desarrollar nuevos productos, sustituir importaciones, ampliar la capacidad productiva y mejorar los procesos productivos actuales, mediante la incorporación de bienes de capital nuevos y/o la construcción, ampliación o reacondicionamiento de la sede productiva.</w:t>
      </w:r>
      <w:r w:rsidR="00AF1B90">
        <w:rPr>
          <w:rFonts w:ascii="AkzidenzGroteskBE-Regular" w:hAnsi="AkzidenzGroteskBE-Regular" w:cs="Arial"/>
          <w:sz w:val="20"/>
          <w:szCs w:val="20"/>
        </w:rPr>
        <w:t xml:space="preserve"> </w:t>
      </w:r>
      <w:r w:rsidR="00AF1B90" w:rsidRPr="00AF1B90">
        <w:rPr>
          <w:rFonts w:ascii="AkzidenzGroteskBE-Regular" w:hAnsi="AkzidenzGroteskBE-Regular" w:cs="Arial"/>
          <w:sz w:val="20"/>
          <w:szCs w:val="20"/>
        </w:rPr>
        <w:t>Se priorizarán los proyectos que incluyan la adquisición de bienes de capital y, en el caso de que los proyectos incluyan construcción e instalaciones, deberá existir como mínimo la incorporación de un bien de capital nuevo asociado a la ampliación, reforma o nueva construcción.</w:t>
      </w:r>
      <w:r w:rsidR="004A72B5">
        <w:rPr>
          <w:rFonts w:ascii="AkzidenzGroteskBE-Regular" w:hAnsi="AkzidenzGroteskBE-Regular" w:cs="Arial"/>
          <w:sz w:val="20"/>
          <w:szCs w:val="20"/>
        </w:rPr>
        <w:t xml:space="preserve">       </w:t>
      </w:r>
    </w:p>
    <w:p w:rsidR="004A72B5" w:rsidRDefault="0051095A" w:rsidP="004A72B5">
      <w:pPr>
        <w:pStyle w:val="NormalWeb"/>
        <w:shd w:val="clear" w:color="auto" w:fill="FFFFFF"/>
        <w:spacing w:before="120" w:beforeAutospacing="0" w:after="0" w:afterAutospacing="0"/>
        <w:jc w:val="both"/>
        <w:textAlignment w:val="baseline"/>
        <w:rPr>
          <w:rFonts w:ascii="AkzidenzGroteskBE-Regular" w:hAnsi="AkzidenzGroteskBE-Regular" w:cs="AkzidenzGroteskBE-Regular"/>
          <w:color w:val="000000"/>
          <w:sz w:val="20"/>
          <w:szCs w:val="20"/>
        </w:rPr>
      </w:pPr>
      <w:r w:rsidRPr="0051095A">
        <w:rPr>
          <w:rFonts w:ascii="AkzidenzGroteskBE-Bold" w:hAnsi="AkzidenzGroteskBE-Bold" w:cs="AkzidenzGroteskBE-Bold"/>
          <w:b/>
          <w:bCs/>
          <w:color w:val="C10419"/>
          <w:sz w:val="20"/>
          <w:szCs w:val="20"/>
        </w:rPr>
        <w:t xml:space="preserve">Requisitos: </w:t>
      </w:r>
      <w:proofErr w:type="spellStart"/>
      <w:r w:rsidRPr="0051095A">
        <w:rPr>
          <w:rFonts w:ascii="AkzidenzGroteskBE-Regular" w:hAnsi="AkzidenzGroteskBE-Regular" w:cs="AkzidenzGroteskBE-Regular"/>
          <w:color w:val="000000"/>
          <w:sz w:val="20"/>
          <w:szCs w:val="20"/>
        </w:rPr>
        <w:t>PyMEs</w:t>
      </w:r>
      <w:proofErr w:type="spellEnd"/>
      <w:r w:rsidRPr="0051095A">
        <w:rPr>
          <w:rFonts w:ascii="AkzidenzGroteskBE-Regular" w:hAnsi="AkzidenzGroteskBE-Regular" w:cs="AkzidenzGroteskBE-Regular"/>
          <w:color w:val="000000"/>
          <w:sz w:val="20"/>
          <w:szCs w:val="20"/>
        </w:rPr>
        <w:t xml:space="preserve"> con un mínimo de 2 años de antigüedad.</w:t>
      </w:r>
    </w:p>
    <w:p w:rsidR="004A72B5" w:rsidRDefault="004A72B5" w:rsidP="004A72B5">
      <w:pPr>
        <w:pStyle w:val="NormalWeb"/>
        <w:shd w:val="clear" w:color="auto" w:fill="FFFFFF"/>
        <w:spacing w:before="0" w:beforeAutospacing="0" w:after="0" w:afterAutospacing="0" w:line="270" w:lineRule="atLeast"/>
        <w:textAlignment w:val="baseline"/>
        <w:rPr>
          <w:rFonts w:ascii="AkzidenzGroteskBE-Regular" w:hAnsi="AkzidenzGroteskBE-Regular" w:cs="Arial"/>
          <w:color w:val="333333"/>
          <w:sz w:val="20"/>
          <w:szCs w:val="20"/>
        </w:rPr>
      </w:pPr>
      <w:r w:rsidRPr="004A72B5">
        <w:rPr>
          <w:rStyle w:val="Textoennegrita"/>
          <w:rFonts w:ascii="AkzidenzGroteskBE-Regular" w:hAnsi="AkzidenzGroteskBE-Regular" w:cs="Arial"/>
          <w:color w:val="333333"/>
          <w:sz w:val="20"/>
          <w:szCs w:val="20"/>
          <w:bdr w:val="none" w:sz="0" w:space="0" w:color="auto" w:frame="1"/>
        </w:rPr>
        <w:t>Sectores y ventas totales anuales (sin IVA) contemplados en la convocatoria:</w:t>
      </w:r>
      <w:r w:rsidRPr="004A72B5">
        <w:rPr>
          <w:rFonts w:ascii="AkzidenzGroteskBE-Regular" w:hAnsi="AkzidenzGroteskBE-Regular" w:cs="Arial"/>
          <w:color w:val="333333"/>
          <w:sz w:val="20"/>
          <w:szCs w:val="20"/>
        </w:rPr>
        <w:br/>
        <w:t>Industria, Agroindustria y Minería: $ 183.000.000</w:t>
      </w:r>
      <w:r w:rsidRPr="004A72B5">
        <w:rPr>
          <w:rFonts w:ascii="AkzidenzGroteskBE-Regular" w:hAnsi="AkzidenzGroteskBE-Regular" w:cs="Arial"/>
          <w:color w:val="333333"/>
          <w:sz w:val="20"/>
          <w:szCs w:val="20"/>
        </w:rPr>
        <w:br/>
        <w:t>Servicios Industriales: $ 63.000.000</w:t>
      </w:r>
      <w:r w:rsidRPr="004A72B5">
        <w:rPr>
          <w:rFonts w:ascii="AkzidenzGroteskBE-Regular" w:hAnsi="AkzidenzGroteskBE-Regular" w:cs="Arial"/>
          <w:color w:val="333333"/>
          <w:sz w:val="20"/>
          <w:szCs w:val="20"/>
        </w:rPr>
        <w:br/>
        <w:t>Construcción: $ 84.000.000</w:t>
      </w:r>
    </w:p>
    <w:p w:rsidR="004A72B5" w:rsidRPr="004A72B5" w:rsidRDefault="004A72B5" w:rsidP="004A72B5">
      <w:pPr>
        <w:pStyle w:val="NormalWeb"/>
        <w:shd w:val="clear" w:color="auto" w:fill="FFFFFF"/>
        <w:spacing w:before="0" w:beforeAutospacing="0" w:after="0" w:afterAutospacing="0" w:line="270" w:lineRule="atLeast"/>
        <w:textAlignment w:val="baseline"/>
        <w:rPr>
          <w:rFonts w:ascii="AkzidenzGroteskBE-Regular" w:hAnsi="AkzidenzGroteskBE-Regular" w:cs="Arial"/>
          <w:color w:val="333333"/>
          <w:sz w:val="20"/>
          <w:szCs w:val="20"/>
        </w:rPr>
      </w:pPr>
    </w:p>
    <w:p w:rsidR="004A72B5" w:rsidRDefault="004A72B5" w:rsidP="004A72B5">
      <w:pPr>
        <w:pStyle w:val="NormalWeb"/>
        <w:shd w:val="clear" w:color="auto" w:fill="FFFFFF"/>
        <w:spacing w:before="0" w:beforeAutospacing="0" w:after="0" w:afterAutospacing="0" w:line="270" w:lineRule="atLeast"/>
        <w:textAlignment w:val="baseline"/>
        <w:rPr>
          <w:rStyle w:val="Textoennegrita"/>
          <w:rFonts w:ascii="Arial" w:hAnsi="Arial" w:cs="Arial"/>
          <w:color w:val="333333"/>
          <w:sz w:val="20"/>
          <w:szCs w:val="20"/>
          <w:bdr w:val="none" w:sz="0" w:space="0" w:color="auto" w:frame="1"/>
        </w:rPr>
      </w:pPr>
      <w:r w:rsidRPr="0051095A">
        <w:rPr>
          <w:rFonts w:ascii="AkzidenzGroteskBE-Regular" w:hAnsi="AkzidenzGroteskBE-Regular" w:cs="AkzidenzGroteskBE-Regular"/>
          <w:color w:val="000000"/>
          <w:sz w:val="20"/>
          <w:szCs w:val="20"/>
        </w:rPr>
        <w:t>Para proyectos de inversión, bienes de capital, construcción e instalaciones (hasta el 70 % del proyecto) y materias primas (solo asociadas al proyecto y hasta el 15 % del monto del crédito).</w:t>
      </w:r>
    </w:p>
    <w:p w:rsidR="004A72B5" w:rsidRDefault="004A72B5" w:rsidP="004A72B5">
      <w:pPr>
        <w:pStyle w:val="NormalWeb"/>
        <w:shd w:val="clear" w:color="auto" w:fill="FFFFFF"/>
        <w:spacing w:before="0" w:beforeAutospacing="0" w:after="0" w:afterAutospacing="0" w:line="270" w:lineRule="atLeast"/>
        <w:textAlignment w:val="baseline"/>
        <w:rPr>
          <w:rFonts w:ascii="Arial" w:hAnsi="Arial" w:cs="Arial"/>
          <w:color w:val="333333"/>
          <w:sz w:val="20"/>
          <w:szCs w:val="20"/>
        </w:rPr>
      </w:pPr>
      <w:r>
        <w:rPr>
          <w:rStyle w:val="Textoennegrita"/>
          <w:rFonts w:ascii="Arial" w:hAnsi="Arial" w:cs="Arial"/>
          <w:color w:val="333333"/>
          <w:sz w:val="20"/>
          <w:szCs w:val="20"/>
          <w:bdr w:val="none" w:sz="0" w:space="0" w:color="auto" w:frame="1"/>
        </w:rPr>
        <w:t xml:space="preserve">Montos a financiar: </w:t>
      </w:r>
      <w:r>
        <w:rPr>
          <w:rFonts w:ascii="Arial" w:hAnsi="Arial" w:cs="Arial"/>
          <w:color w:val="333333"/>
          <w:sz w:val="20"/>
          <w:szCs w:val="20"/>
        </w:rPr>
        <w:t xml:space="preserve">Desde $ 100.000 hasta $ 3.000.000 (y como límite el Patrimonio Neto de la empresa). </w:t>
      </w:r>
      <w:proofErr w:type="spellStart"/>
      <w:r>
        <w:rPr>
          <w:rFonts w:ascii="Arial" w:hAnsi="Arial" w:cs="Arial"/>
          <w:color w:val="333333"/>
          <w:sz w:val="20"/>
          <w:szCs w:val="20"/>
        </w:rPr>
        <w:t>FONAPyME</w:t>
      </w:r>
      <w:proofErr w:type="spellEnd"/>
      <w:r>
        <w:rPr>
          <w:rFonts w:ascii="Arial" w:hAnsi="Arial" w:cs="Arial"/>
          <w:color w:val="333333"/>
          <w:sz w:val="20"/>
          <w:szCs w:val="20"/>
        </w:rPr>
        <w:t xml:space="preserve"> financia hasta el 70% del costo total del proyecto.</w:t>
      </w:r>
    </w:p>
    <w:p w:rsidR="004A72B5" w:rsidRDefault="004A72B5" w:rsidP="004A72B5">
      <w:pPr>
        <w:pStyle w:val="NormalWeb"/>
        <w:shd w:val="clear" w:color="auto" w:fill="FFFFFF"/>
        <w:spacing w:before="0" w:beforeAutospacing="0" w:after="0" w:afterAutospacing="0" w:line="270" w:lineRule="atLeast"/>
        <w:textAlignment w:val="baseline"/>
        <w:rPr>
          <w:rFonts w:ascii="Arial" w:hAnsi="Arial" w:cs="Arial"/>
          <w:color w:val="333333"/>
          <w:sz w:val="20"/>
          <w:szCs w:val="20"/>
        </w:rPr>
      </w:pPr>
      <w:r>
        <w:rPr>
          <w:rStyle w:val="Textoennegrita"/>
          <w:rFonts w:ascii="Arial" w:hAnsi="Arial" w:cs="Arial"/>
          <w:color w:val="333333"/>
          <w:sz w:val="20"/>
          <w:szCs w:val="20"/>
          <w:bdr w:val="none" w:sz="0" w:space="0" w:color="auto" w:frame="1"/>
        </w:rPr>
        <w:t xml:space="preserve">Tasa: </w:t>
      </w:r>
      <w:r>
        <w:rPr>
          <w:rFonts w:ascii="Arial" w:hAnsi="Arial" w:cs="Arial"/>
          <w:color w:val="333333"/>
          <w:sz w:val="20"/>
          <w:szCs w:val="20"/>
        </w:rPr>
        <w:t>14% fija, anual y en pesos.</w:t>
      </w:r>
    </w:p>
    <w:p w:rsidR="004A72B5" w:rsidRDefault="004A72B5" w:rsidP="004A72B5">
      <w:pPr>
        <w:pStyle w:val="NormalWeb"/>
        <w:shd w:val="clear" w:color="auto" w:fill="FFFFFF"/>
        <w:spacing w:before="0" w:beforeAutospacing="0" w:after="0" w:afterAutospacing="0" w:line="270" w:lineRule="atLeast"/>
        <w:textAlignment w:val="baseline"/>
        <w:rPr>
          <w:rFonts w:ascii="Arial" w:hAnsi="Arial" w:cs="Arial"/>
          <w:color w:val="333333"/>
          <w:sz w:val="20"/>
          <w:szCs w:val="20"/>
        </w:rPr>
      </w:pPr>
      <w:r>
        <w:rPr>
          <w:rStyle w:val="Textoennegrita"/>
          <w:rFonts w:ascii="Arial" w:hAnsi="Arial" w:cs="Arial"/>
          <w:color w:val="333333"/>
          <w:sz w:val="20"/>
          <w:szCs w:val="20"/>
          <w:bdr w:val="none" w:sz="0" w:space="0" w:color="auto" w:frame="1"/>
        </w:rPr>
        <w:t xml:space="preserve">Plazo: </w:t>
      </w:r>
      <w:r>
        <w:rPr>
          <w:rFonts w:ascii="Arial" w:hAnsi="Arial" w:cs="Arial"/>
          <w:color w:val="333333"/>
          <w:sz w:val="20"/>
          <w:szCs w:val="20"/>
        </w:rPr>
        <w:t>Hasta 60 meses para créditos inferiores a $750.000 y hasta 84 meses para créditos superiores a ese monto.</w:t>
      </w:r>
    </w:p>
    <w:p w:rsidR="004A72B5" w:rsidRDefault="004A72B5" w:rsidP="004A72B5">
      <w:pPr>
        <w:pStyle w:val="NormalWeb"/>
        <w:shd w:val="clear" w:color="auto" w:fill="FFFFFF"/>
        <w:spacing w:before="0" w:beforeAutospacing="0" w:after="0" w:afterAutospacing="0" w:line="270" w:lineRule="atLeast"/>
        <w:textAlignment w:val="baseline"/>
        <w:rPr>
          <w:rFonts w:ascii="Arial" w:hAnsi="Arial" w:cs="Arial"/>
          <w:color w:val="333333"/>
          <w:sz w:val="20"/>
          <w:szCs w:val="20"/>
        </w:rPr>
      </w:pPr>
      <w:r>
        <w:rPr>
          <w:rStyle w:val="Textoennegrita"/>
          <w:rFonts w:ascii="Arial" w:hAnsi="Arial" w:cs="Arial"/>
          <w:color w:val="333333"/>
          <w:sz w:val="20"/>
          <w:szCs w:val="20"/>
          <w:bdr w:val="none" w:sz="0" w:space="0" w:color="auto" w:frame="1"/>
        </w:rPr>
        <w:t>Período de Gracia:</w:t>
      </w:r>
      <w:r>
        <w:rPr>
          <w:rFonts w:ascii="Arial" w:hAnsi="Arial" w:cs="Arial"/>
          <w:color w:val="333333"/>
          <w:sz w:val="20"/>
          <w:szCs w:val="20"/>
        </w:rPr>
        <w:t xml:space="preserve"> Hasta 12 meses.</w:t>
      </w:r>
    </w:p>
    <w:p w:rsidR="004A72B5" w:rsidRDefault="004A72B5" w:rsidP="004A72B5">
      <w:pPr>
        <w:pStyle w:val="NormalWeb"/>
        <w:shd w:val="clear" w:color="auto" w:fill="FFFFFF"/>
        <w:spacing w:before="0" w:beforeAutospacing="0" w:after="0" w:afterAutospacing="0" w:line="270" w:lineRule="atLeast"/>
        <w:textAlignment w:val="baseline"/>
        <w:rPr>
          <w:rFonts w:ascii="Arial" w:hAnsi="Arial" w:cs="Arial"/>
          <w:color w:val="333333"/>
          <w:sz w:val="20"/>
          <w:szCs w:val="20"/>
        </w:rPr>
      </w:pPr>
      <w:r>
        <w:rPr>
          <w:rStyle w:val="Textoennegrita"/>
          <w:rFonts w:ascii="Arial" w:hAnsi="Arial" w:cs="Arial"/>
          <w:color w:val="333333"/>
          <w:sz w:val="20"/>
          <w:szCs w:val="20"/>
          <w:bdr w:val="none" w:sz="0" w:space="0" w:color="auto" w:frame="1"/>
        </w:rPr>
        <w:t xml:space="preserve">Cierres: </w:t>
      </w:r>
      <w:r>
        <w:rPr>
          <w:rFonts w:ascii="Arial" w:hAnsi="Arial" w:cs="Arial"/>
          <w:color w:val="333333"/>
          <w:sz w:val="20"/>
          <w:szCs w:val="20"/>
        </w:rPr>
        <w:t>Se pueden presentar proyectos hasta el 31/07, 29/08, 30/09, 31/10 ó 28/11, o en su defecto, hasta que se agoten los fondos disponibles para la actual convocatoria.</w:t>
      </w:r>
    </w:p>
    <w:p w:rsidR="004A72B5" w:rsidRDefault="004A72B5" w:rsidP="004A72B5">
      <w:pPr>
        <w:pStyle w:val="NormalWeb"/>
        <w:shd w:val="clear" w:color="auto" w:fill="FFFFFF"/>
        <w:spacing w:before="0" w:beforeAutospacing="0" w:after="0" w:afterAutospacing="0" w:line="270" w:lineRule="atLeast"/>
        <w:textAlignment w:val="baseline"/>
        <w:rPr>
          <w:rFonts w:ascii="Arial" w:hAnsi="Arial" w:cs="Arial"/>
          <w:color w:val="333333"/>
          <w:sz w:val="20"/>
          <w:szCs w:val="20"/>
        </w:rPr>
      </w:pPr>
      <w:r>
        <w:rPr>
          <w:rStyle w:val="Textoennegrita"/>
          <w:rFonts w:ascii="Arial" w:hAnsi="Arial" w:cs="Arial"/>
          <w:color w:val="333333"/>
          <w:sz w:val="20"/>
          <w:szCs w:val="20"/>
          <w:bdr w:val="none" w:sz="0" w:space="0" w:color="auto" w:frame="1"/>
        </w:rPr>
        <w:t xml:space="preserve">Fondos disponibles: </w:t>
      </w:r>
      <w:r>
        <w:rPr>
          <w:rFonts w:ascii="Arial" w:hAnsi="Arial" w:cs="Arial"/>
          <w:color w:val="333333"/>
          <w:sz w:val="20"/>
          <w:szCs w:val="20"/>
        </w:rPr>
        <w:t>$ 75.000.000</w:t>
      </w:r>
    </w:p>
    <w:p w:rsidR="004A72B5" w:rsidRDefault="004A72B5" w:rsidP="004A72B5">
      <w:pPr>
        <w:pStyle w:val="NormalWeb"/>
        <w:shd w:val="clear" w:color="auto" w:fill="FFFFFF"/>
        <w:spacing w:before="0" w:beforeAutospacing="0" w:after="0" w:afterAutospacing="0" w:line="270" w:lineRule="atLeast"/>
        <w:textAlignment w:val="baseline"/>
        <w:rPr>
          <w:rFonts w:ascii="Arial" w:hAnsi="Arial" w:cs="Arial"/>
          <w:color w:val="333333"/>
          <w:sz w:val="20"/>
          <w:szCs w:val="20"/>
        </w:rPr>
      </w:pPr>
    </w:p>
    <w:p w:rsidR="0051095A" w:rsidRPr="0051095A" w:rsidRDefault="0051095A" w:rsidP="0051095A">
      <w:pPr>
        <w:autoSpaceDE w:val="0"/>
        <w:autoSpaceDN w:val="0"/>
        <w:adjustRightInd w:val="0"/>
        <w:spacing w:before="120" w:after="0" w:line="240" w:lineRule="auto"/>
        <w:jc w:val="both"/>
        <w:rPr>
          <w:rFonts w:ascii="AkzidenzGroteskBE-Regular" w:hAnsi="AkzidenzGroteskBE-Regular" w:cs="AkzidenzGroteskBE-Regular"/>
          <w:color w:val="000000"/>
          <w:sz w:val="20"/>
          <w:szCs w:val="20"/>
          <w:lang w:val="es-AR"/>
        </w:rPr>
      </w:pPr>
      <w:r w:rsidRPr="0051095A">
        <w:rPr>
          <w:rFonts w:ascii="AkzidenzGroteskBE-Regular" w:hAnsi="AkzidenzGroteskBE-Regular" w:cs="AkzidenzGroteskBE-Regular"/>
          <w:color w:val="000000"/>
          <w:sz w:val="20"/>
          <w:szCs w:val="20"/>
          <w:lang w:val="es-AR"/>
        </w:rPr>
        <w:t xml:space="preserve">Es de destacar que </w:t>
      </w:r>
      <w:proofErr w:type="spellStart"/>
      <w:r w:rsidRPr="0051095A">
        <w:rPr>
          <w:rFonts w:ascii="AkzidenzGroteskBE-Regular" w:hAnsi="AkzidenzGroteskBE-Regular" w:cs="AkzidenzGroteskBE-Regular"/>
          <w:color w:val="000000"/>
          <w:sz w:val="20"/>
          <w:szCs w:val="20"/>
          <w:lang w:val="es-AR"/>
        </w:rPr>
        <w:t>FONAPyME</w:t>
      </w:r>
      <w:proofErr w:type="spellEnd"/>
      <w:r w:rsidRPr="0051095A">
        <w:rPr>
          <w:rFonts w:ascii="AkzidenzGroteskBE-Regular" w:hAnsi="AkzidenzGroteskBE-Regular" w:cs="AkzidenzGroteskBE-Regular"/>
          <w:color w:val="000000"/>
          <w:sz w:val="20"/>
          <w:szCs w:val="20"/>
          <w:lang w:val="es-AR"/>
        </w:rPr>
        <w:t xml:space="preserve"> garantiza el cobro de los créditos mediante convenios con Sociedades de Garantías Recíprocas (SGR). También se destaca el tiempo promedio desde el ingreso de los proyectos hasta la fecha de aprobación, lo cual demuestra una mejora administrativa. En paralelo se</w:t>
      </w:r>
      <w:r w:rsidR="00FD4FB1">
        <w:rPr>
          <w:rFonts w:ascii="AkzidenzGroteskBE-Regular" w:hAnsi="AkzidenzGroteskBE-Regular" w:cs="AkzidenzGroteskBE-Regular"/>
          <w:color w:val="000000"/>
          <w:sz w:val="20"/>
          <w:szCs w:val="20"/>
          <w:lang w:val="es-AR"/>
        </w:rPr>
        <w:t xml:space="preserve"> </w:t>
      </w:r>
      <w:r w:rsidRPr="0051095A">
        <w:rPr>
          <w:rFonts w:ascii="AkzidenzGroteskBE-Regular" w:hAnsi="AkzidenzGroteskBE-Regular" w:cs="AkzidenzGroteskBE-Regular"/>
          <w:color w:val="000000"/>
          <w:sz w:val="20"/>
          <w:szCs w:val="20"/>
          <w:lang w:val="es-AR"/>
        </w:rPr>
        <w:t>optimizaron los tiempos de instrumentación de las garantías mediante convenios firmados con las diferentes sociedades SGR.</w:t>
      </w:r>
    </w:p>
    <w:p w:rsidR="00BB598E" w:rsidRDefault="0051095A" w:rsidP="0051095A">
      <w:pPr>
        <w:autoSpaceDE w:val="0"/>
        <w:autoSpaceDN w:val="0"/>
        <w:adjustRightInd w:val="0"/>
        <w:spacing w:before="120" w:after="0" w:line="240" w:lineRule="auto"/>
        <w:jc w:val="both"/>
        <w:rPr>
          <w:rFonts w:ascii="AkzidenzGroteskBE-Regular" w:hAnsi="AkzidenzGroteskBE-Regular" w:cs="AkzidenzGroteskBE-Regular"/>
          <w:color w:val="000000"/>
          <w:sz w:val="20"/>
          <w:szCs w:val="20"/>
          <w:lang w:val="es-AR"/>
        </w:rPr>
      </w:pPr>
      <w:r w:rsidRPr="0051095A">
        <w:rPr>
          <w:rFonts w:ascii="AkzidenzGroteskBE-Regular" w:hAnsi="AkzidenzGroteskBE-Regular" w:cs="AkzidenzGroteskBE-Regular"/>
          <w:color w:val="000000"/>
          <w:sz w:val="20"/>
          <w:szCs w:val="20"/>
          <w:lang w:val="es-AR"/>
        </w:rPr>
        <w:tab/>
      </w:r>
      <w:bookmarkStart w:id="0" w:name="_GoBack"/>
      <w:bookmarkEnd w:id="0"/>
    </w:p>
    <w:p w:rsidR="00BB598E" w:rsidRPr="0051095A" w:rsidRDefault="007448D3" w:rsidP="0051095A">
      <w:pPr>
        <w:autoSpaceDE w:val="0"/>
        <w:autoSpaceDN w:val="0"/>
        <w:adjustRightInd w:val="0"/>
        <w:spacing w:before="120" w:after="0" w:line="240" w:lineRule="auto"/>
        <w:jc w:val="both"/>
        <w:rPr>
          <w:rFonts w:ascii="AkzidenzGroteskBE-Regular" w:hAnsi="AkzidenzGroteskBE-Regular" w:cs="AkzidenzGroteskBE-Regular"/>
          <w:color w:val="000000"/>
          <w:sz w:val="20"/>
          <w:szCs w:val="20"/>
          <w:lang w:val="es-AR"/>
        </w:rPr>
      </w:pPr>
      <w:r>
        <w:rPr>
          <w:noProof/>
          <w:lang w:val="es-AR" w:eastAsia="es-AR"/>
        </w:rPr>
        <mc:AlternateContent>
          <mc:Choice Requires="wps">
            <w:drawing>
              <wp:anchor distT="0" distB="0" distL="114300" distR="114300" simplePos="0" relativeHeight="251659264" behindDoc="0" locked="0" layoutInCell="1" allowOverlap="1" wp14:anchorId="2090C6FA" wp14:editId="6D2E1E4A">
                <wp:simplePos x="0" y="0"/>
                <wp:positionH relativeFrom="column">
                  <wp:posOffset>-51435</wp:posOffset>
                </wp:positionH>
                <wp:positionV relativeFrom="paragraph">
                  <wp:posOffset>59690</wp:posOffset>
                </wp:positionV>
                <wp:extent cx="2552700" cy="1476375"/>
                <wp:effectExtent l="0" t="0" r="19050"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76375"/>
                        </a:xfrm>
                        <a:prstGeom prst="rect">
                          <a:avLst/>
                        </a:prstGeom>
                        <a:solidFill>
                          <a:srgbClr val="FFFFFF"/>
                        </a:solidFill>
                        <a:ln w="9525">
                          <a:solidFill>
                            <a:srgbClr val="000000"/>
                          </a:solidFill>
                          <a:miter lim="800000"/>
                          <a:headEnd/>
                          <a:tailEnd/>
                        </a:ln>
                      </wps:spPr>
                      <wps:txbx>
                        <w:txbxContent>
                          <w:p w:rsidR="003F5D39" w:rsidRPr="00394998" w:rsidRDefault="00BB598E" w:rsidP="003F5D39">
                            <w:pPr>
                              <w:rPr>
                                <w:lang w:val="es-AR"/>
                              </w:rPr>
                            </w:pPr>
                            <w:r w:rsidRPr="00394998">
                              <w:rPr>
                                <w:u w:val="single"/>
                                <w:lang w:val="es-AR"/>
                              </w:rPr>
                              <w:t>Contacto:</w:t>
                            </w:r>
                          </w:p>
                          <w:p w:rsidR="003F5D39" w:rsidRPr="007448D3" w:rsidRDefault="00BB598E" w:rsidP="003F5D39">
                            <w:pPr>
                              <w:rPr>
                                <w:lang w:val="es-AR"/>
                              </w:rPr>
                            </w:pPr>
                            <w:proofErr w:type="spellStart"/>
                            <w:r w:rsidRPr="00BB598E">
                              <w:rPr>
                                <w:b/>
                                <w:lang w:val="es-AR"/>
                              </w:rPr>
                              <w:t>FONAPyME</w:t>
                            </w:r>
                            <w:proofErr w:type="spellEnd"/>
                            <w:r>
                              <w:rPr>
                                <w:b/>
                                <w:lang w:val="es-AR"/>
                              </w:rPr>
                              <w:t xml:space="preserve"> </w:t>
                            </w:r>
                            <w:r>
                              <w:rPr>
                                <w:b/>
                                <w:lang w:val="es-AR"/>
                              </w:rPr>
                              <w:tab/>
                            </w:r>
                            <w:r w:rsidR="00E73463">
                              <w:rPr>
                                <w:b/>
                                <w:lang w:val="es-AR"/>
                              </w:rPr>
                              <w:tab/>
                            </w:r>
                            <w:r w:rsidR="00E73463">
                              <w:rPr>
                                <w:b/>
                                <w:lang w:val="es-AR"/>
                              </w:rPr>
                              <w:tab/>
                              <w:t xml:space="preserve">  </w:t>
                            </w:r>
                            <w:r w:rsidR="007448D3">
                              <w:rPr>
                                <w:b/>
                                <w:lang w:val="es-AR"/>
                              </w:rPr>
                              <w:t xml:space="preserve">               </w:t>
                            </w:r>
                            <w:r w:rsidR="00E73463">
                              <w:rPr>
                                <w:b/>
                                <w:lang w:val="es-AR"/>
                              </w:rPr>
                              <w:t xml:space="preserve"> </w:t>
                            </w:r>
                            <w:r w:rsidR="00E73463" w:rsidRPr="00E73463">
                              <w:rPr>
                                <w:lang w:val="es-AR"/>
                              </w:rPr>
                              <w:t>Hipó</w:t>
                            </w:r>
                            <w:r w:rsidR="00E73463">
                              <w:rPr>
                                <w:lang w:val="es-AR"/>
                              </w:rPr>
                              <w:t>l</w:t>
                            </w:r>
                            <w:r w:rsidR="00E73463" w:rsidRPr="00E73463">
                              <w:rPr>
                                <w:lang w:val="es-AR"/>
                              </w:rPr>
                              <w:t xml:space="preserve">ito </w:t>
                            </w:r>
                            <w:proofErr w:type="spellStart"/>
                            <w:r w:rsidR="00E73463" w:rsidRPr="00E73463">
                              <w:rPr>
                                <w:lang w:val="es-AR"/>
                              </w:rPr>
                              <w:t>Yrigoyen</w:t>
                            </w:r>
                            <w:proofErr w:type="spellEnd"/>
                            <w:r w:rsidR="00E73463" w:rsidRPr="00E73463">
                              <w:rPr>
                                <w:lang w:val="es-AR"/>
                              </w:rPr>
                              <w:t xml:space="preserve"> 250, Piso 6</w:t>
                            </w:r>
                            <w:r w:rsidR="00E73463">
                              <w:rPr>
                                <w:lang w:val="es-AR"/>
                              </w:rPr>
                              <w:t xml:space="preserve"> </w:t>
                            </w:r>
                            <w:r w:rsidR="00656B44">
                              <w:rPr>
                                <w:lang w:val="es-AR"/>
                              </w:rPr>
                              <w:t>(C1086AAB)</w:t>
                            </w:r>
                            <w:r w:rsidR="00E73463">
                              <w:rPr>
                                <w:lang w:val="es-AR"/>
                              </w:rPr>
                              <w:t xml:space="preserve">            </w:t>
                            </w:r>
                            <w:r w:rsidR="007448D3">
                              <w:rPr>
                                <w:lang w:val="es-AR"/>
                              </w:rPr>
                              <w:t xml:space="preserve">           </w:t>
                            </w:r>
                            <w:r w:rsidR="00E73463">
                              <w:rPr>
                                <w:lang w:val="es-AR"/>
                              </w:rPr>
                              <w:t xml:space="preserve"> Tel: 011-4349-5341                             </w:t>
                            </w:r>
                            <w:r w:rsidR="007448D3">
                              <w:rPr>
                                <w:lang w:val="es-AR"/>
                              </w:rPr>
                              <w:t xml:space="preserve">         </w:t>
                            </w:r>
                            <w:r w:rsidR="00E73463">
                              <w:rPr>
                                <w:lang w:val="es-AR"/>
                              </w:rPr>
                              <w:t xml:space="preserve">   E-mail: </w:t>
                            </w:r>
                            <w:hyperlink r:id="rId6" w:history="1">
                              <w:r w:rsidR="00E73463" w:rsidRPr="00517526">
                                <w:rPr>
                                  <w:rStyle w:val="Hipervnculo"/>
                                  <w:lang w:val="es-AR"/>
                                </w:rPr>
                                <w:t>fonapyme@industria.gob.ar</w:t>
                              </w:r>
                            </w:hyperlink>
                            <w:r w:rsidR="00E73463">
                              <w:rPr>
                                <w:lang w:val="es-AR"/>
                              </w:rPr>
                              <w:t xml:space="preserve">       </w:t>
                            </w:r>
                            <w:r w:rsidR="00E73463" w:rsidRPr="007448D3">
                              <w:rPr>
                                <w:lang w:val="es-AR"/>
                              </w:rPr>
                              <w:t xml:space="preserve"> Web: </w:t>
                            </w:r>
                            <w:hyperlink r:id="rId7" w:history="1">
                              <w:r w:rsidR="007448D3" w:rsidRPr="007448D3">
                                <w:rPr>
                                  <w:rStyle w:val="Hipervnculo"/>
                                  <w:lang w:val="es-AR"/>
                                </w:rPr>
                                <w:t>www.industria.gob.ar/fonapyme/</w:t>
                              </w:r>
                            </w:hyperlink>
                          </w:p>
                          <w:p w:rsidR="007448D3" w:rsidRPr="007448D3" w:rsidRDefault="007448D3" w:rsidP="003F5D39">
                            <w:pPr>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5pt;margin-top:4.7pt;width:201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">
                <v:textbox>
                  <w:txbxContent>
                    <w:p w:rsidR="003F5D39" w:rsidRPr="00394998" w:rsidRDefault="00BB598E" w:rsidP="003F5D39">
                      <w:pPr>
                        <w:rPr>
                          <w:lang w:val="es-AR"/>
                        </w:rPr>
                      </w:pPr>
                      <w:r w:rsidRPr="00394998">
                        <w:rPr>
                          <w:u w:val="single"/>
                          <w:lang w:val="es-AR"/>
                        </w:rPr>
                        <w:t>Contacto:</w:t>
                      </w:r>
                    </w:p>
                    <w:p w:rsidR="003F5D39" w:rsidRPr="007448D3" w:rsidRDefault="00BB598E" w:rsidP="003F5D39">
                      <w:pPr>
                        <w:rPr>
                          <w:lang w:val="es-AR"/>
                        </w:rPr>
                      </w:pPr>
                      <w:proofErr w:type="spellStart"/>
                      <w:r w:rsidRPr="00BB598E">
                        <w:rPr>
                          <w:b/>
                          <w:lang w:val="es-AR"/>
                        </w:rPr>
                        <w:t>FONAPyME</w:t>
                      </w:r>
                      <w:proofErr w:type="spellEnd"/>
                      <w:r>
                        <w:rPr>
                          <w:b/>
                          <w:lang w:val="es-AR"/>
                        </w:rPr>
                        <w:t xml:space="preserve"> </w:t>
                      </w:r>
                      <w:r>
                        <w:rPr>
                          <w:b/>
                          <w:lang w:val="es-AR"/>
                        </w:rPr>
                        <w:tab/>
                      </w:r>
                      <w:r w:rsidR="00E73463">
                        <w:rPr>
                          <w:b/>
                          <w:lang w:val="es-AR"/>
                        </w:rPr>
                        <w:tab/>
                      </w:r>
                      <w:r w:rsidR="00E73463">
                        <w:rPr>
                          <w:b/>
                          <w:lang w:val="es-AR"/>
                        </w:rPr>
                        <w:tab/>
                        <w:t xml:space="preserve">  </w:t>
                      </w:r>
                      <w:r w:rsidR="007448D3">
                        <w:rPr>
                          <w:b/>
                          <w:lang w:val="es-AR"/>
                        </w:rPr>
                        <w:t xml:space="preserve">               </w:t>
                      </w:r>
                      <w:r w:rsidR="00E73463">
                        <w:rPr>
                          <w:b/>
                          <w:lang w:val="es-AR"/>
                        </w:rPr>
                        <w:t xml:space="preserve"> </w:t>
                      </w:r>
                      <w:r w:rsidR="00E73463" w:rsidRPr="00E73463">
                        <w:rPr>
                          <w:lang w:val="es-AR"/>
                        </w:rPr>
                        <w:t>Hipó</w:t>
                      </w:r>
                      <w:r w:rsidR="00E73463">
                        <w:rPr>
                          <w:lang w:val="es-AR"/>
                        </w:rPr>
                        <w:t>l</w:t>
                      </w:r>
                      <w:r w:rsidR="00E73463" w:rsidRPr="00E73463">
                        <w:rPr>
                          <w:lang w:val="es-AR"/>
                        </w:rPr>
                        <w:t xml:space="preserve">ito </w:t>
                      </w:r>
                      <w:proofErr w:type="spellStart"/>
                      <w:r w:rsidR="00E73463" w:rsidRPr="00E73463">
                        <w:rPr>
                          <w:lang w:val="es-AR"/>
                        </w:rPr>
                        <w:t>Yrigoyen</w:t>
                      </w:r>
                      <w:proofErr w:type="spellEnd"/>
                      <w:r w:rsidR="00E73463" w:rsidRPr="00E73463">
                        <w:rPr>
                          <w:lang w:val="es-AR"/>
                        </w:rPr>
                        <w:t xml:space="preserve"> 250, Piso 6</w:t>
                      </w:r>
                      <w:r w:rsidR="00E73463">
                        <w:rPr>
                          <w:lang w:val="es-AR"/>
                        </w:rPr>
                        <w:t xml:space="preserve"> </w:t>
                      </w:r>
                      <w:r w:rsidR="00656B44">
                        <w:rPr>
                          <w:lang w:val="es-AR"/>
                        </w:rPr>
                        <w:t>(C1086AAB)</w:t>
                      </w:r>
                      <w:r w:rsidR="00E73463">
                        <w:rPr>
                          <w:lang w:val="es-AR"/>
                        </w:rPr>
                        <w:t xml:space="preserve">            </w:t>
                      </w:r>
                      <w:r w:rsidR="007448D3">
                        <w:rPr>
                          <w:lang w:val="es-AR"/>
                        </w:rPr>
                        <w:t xml:space="preserve">           </w:t>
                      </w:r>
                      <w:r w:rsidR="00E73463">
                        <w:rPr>
                          <w:lang w:val="es-AR"/>
                        </w:rPr>
                        <w:t xml:space="preserve"> Tel: 011-4349-5341                             </w:t>
                      </w:r>
                      <w:r w:rsidR="007448D3">
                        <w:rPr>
                          <w:lang w:val="es-AR"/>
                        </w:rPr>
                        <w:t xml:space="preserve">         </w:t>
                      </w:r>
                      <w:r w:rsidR="00E73463">
                        <w:rPr>
                          <w:lang w:val="es-AR"/>
                        </w:rPr>
                        <w:t xml:space="preserve">   E-mail: </w:t>
                      </w:r>
                      <w:hyperlink r:id="rId8" w:history="1">
                        <w:r w:rsidR="00E73463" w:rsidRPr="00517526">
                          <w:rPr>
                            <w:rStyle w:val="Hipervnculo"/>
                            <w:lang w:val="es-AR"/>
                          </w:rPr>
                          <w:t>fonapyme@industria.gob.ar</w:t>
                        </w:r>
                      </w:hyperlink>
                      <w:r w:rsidR="00E73463">
                        <w:rPr>
                          <w:lang w:val="es-AR"/>
                        </w:rPr>
                        <w:t xml:space="preserve">       </w:t>
                      </w:r>
                      <w:r w:rsidR="00E73463" w:rsidRPr="007448D3">
                        <w:rPr>
                          <w:lang w:val="es-AR"/>
                        </w:rPr>
                        <w:t xml:space="preserve"> Web: </w:t>
                      </w:r>
                      <w:hyperlink r:id="rId9" w:history="1">
                        <w:r w:rsidR="007448D3" w:rsidRPr="007448D3">
                          <w:rPr>
                            <w:rStyle w:val="Hipervnculo"/>
                            <w:lang w:val="es-AR"/>
                          </w:rPr>
                          <w:t>www.industria.gob.ar/fonapyme/</w:t>
                        </w:r>
                      </w:hyperlink>
                    </w:p>
                    <w:p w:rsidR="007448D3" w:rsidRPr="007448D3" w:rsidRDefault="007448D3" w:rsidP="003F5D39">
                      <w:pPr>
                        <w:rPr>
                          <w:lang w:val="es-AR"/>
                        </w:rPr>
                      </w:pPr>
                    </w:p>
                  </w:txbxContent>
                </v:textbox>
              </v:shape>
            </w:pict>
          </mc:Fallback>
        </mc:AlternateContent>
      </w:r>
    </w:p>
    <w:sectPr w:rsidR="00BB598E" w:rsidRPr="0051095A" w:rsidSect="00240D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kzidenzGroteskBQ-Bold">
    <w:panose1 w:val="00000000000000000000"/>
    <w:charset w:val="00"/>
    <w:family w:val="swiss"/>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53808"/>
    <w:multiLevelType w:val="multilevel"/>
    <w:tmpl w:val="B60E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56"/>
    <w:rsid w:val="00191449"/>
    <w:rsid w:val="00221BA9"/>
    <w:rsid w:val="00240D6D"/>
    <w:rsid w:val="00270E29"/>
    <w:rsid w:val="00271491"/>
    <w:rsid w:val="00385AEF"/>
    <w:rsid w:val="00394998"/>
    <w:rsid w:val="003C5CE3"/>
    <w:rsid w:val="003F5D39"/>
    <w:rsid w:val="004A103F"/>
    <w:rsid w:val="004A72B5"/>
    <w:rsid w:val="004F5FAC"/>
    <w:rsid w:val="0050235B"/>
    <w:rsid w:val="0051095A"/>
    <w:rsid w:val="00656B44"/>
    <w:rsid w:val="006B6619"/>
    <w:rsid w:val="00735649"/>
    <w:rsid w:val="007448D3"/>
    <w:rsid w:val="007548CE"/>
    <w:rsid w:val="00923384"/>
    <w:rsid w:val="00A057C9"/>
    <w:rsid w:val="00A139F3"/>
    <w:rsid w:val="00A454BC"/>
    <w:rsid w:val="00A475D1"/>
    <w:rsid w:val="00AF1B90"/>
    <w:rsid w:val="00B50F56"/>
    <w:rsid w:val="00BB2B2B"/>
    <w:rsid w:val="00BB3C6B"/>
    <w:rsid w:val="00BB598E"/>
    <w:rsid w:val="00C457CA"/>
    <w:rsid w:val="00C80479"/>
    <w:rsid w:val="00C949C5"/>
    <w:rsid w:val="00CB7AA1"/>
    <w:rsid w:val="00D20AB4"/>
    <w:rsid w:val="00D23B57"/>
    <w:rsid w:val="00D96788"/>
    <w:rsid w:val="00E24536"/>
    <w:rsid w:val="00E73463"/>
    <w:rsid w:val="00FD4FB1"/>
    <w:rsid w:val="00FF12C4"/>
    <w:rsid w:val="00FF5C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before="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B4"/>
    <w:pPr>
      <w:spacing w:before="0" w:after="200" w:line="276" w:lineRule="auto"/>
      <w:ind w:firstLine="0"/>
    </w:pPr>
    <w:rPr>
      <w:rFonts w:asciiTheme="minorHAnsi" w:hAnsiTheme="minorHAnsi"/>
      <w:sz w:val="22"/>
    </w:rPr>
  </w:style>
  <w:style w:type="paragraph" w:styleId="Ttulo3">
    <w:name w:val="heading 3"/>
    <w:basedOn w:val="Normal"/>
    <w:link w:val="Ttulo3Car"/>
    <w:uiPriority w:val="9"/>
    <w:qFormat/>
    <w:rsid w:val="0050235B"/>
    <w:pPr>
      <w:spacing w:before="100" w:beforeAutospacing="1" w:after="100" w:afterAutospacing="1" w:line="240" w:lineRule="auto"/>
      <w:outlineLvl w:val="2"/>
    </w:pPr>
    <w:rPr>
      <w:rFonts w:ascii="Times New Roman" w:eastAsia="Times New Roman" w:hAnsi="Times New Roman" w:cs="Times New Roman"/>
      <w:b/>
      <w:bCs/>
      <w:sz w:val="27"/>
      <w:szCs w:val="27"/>
      <w:lang w:val="es-AR" w:eastAsia="es-AR"/>
    </w:rPr>
  </w:style>
  <w:style w:type="paragraph" w:styleId="Ttulo4">
    <w:name w:val="heading 4"/>
    <w:basedOn w:val="Normal"/>
    <w:link w:val="Ttulo4Car"/>
    <w:uiPriority w:val="9"/>
    <w:qFormat/>
    <w:rsid w:val="0050235B"/>
    <w:pPr>
      <w:spacing w:before="100" w:beforeAutospacing="1" w:after="100" w:afterAutospacing="1" w:line="240" w:lineRule="auto"/>
      <w:outlineLvl w:val="3"/>
    </w:pPr>
    <w:rPr>
      <w:rFonts w:ascii="Times New Roman" w:eastAsia="Times New Roman" w:hAnsi="Times New Roman" w:cs="Times New Roman"/>
      <w:b/>
      <w:bCs/>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0E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E29"/>
    <w:rPr>
      <w:rFonts w:ascii="Tahoma" w:hAnsi="Tahoma" w:cs="Tahoma"/>
      <w:sz w:val="16"/>
      <w:szCs w:val="16"/>
    </w:rPr>
  </w:style>
  <w:style w:type="character" w:customStyle="1" w:styleId="SangradetextonormalCar">
    <w:name w:val="Sangría de texto normal Car"/>
    <w:aliases w:val="Car Car Car Car,Car Car Car1"/>
    <w:basedOn w:val="Fuentedeprrafopredeter"/>
    <w:link w:val="Sangradetextonormal"/>
    <w:semiHidden/>
    <w:locked/>
    <w:rsid w:val="00191449"/>
  </w:style>
  <w:style w:type="paragraph" w:styleId="Sangradetextonormal">
    <w:name w:val="Body Text Indent"/>
    <w:aliases w:val="Car Car Car,Car Car"/>
    <w:basedOn w:val="Normal"/>
    <w:link w:val="SangradetextonormalCar"/>
    <w:semiHidden/>
    <w:unhideWhenUsed/>
    <w:rsid w:val="00191449"/>
    <w:pPr>
      <w:spacing w:after="120" w:line="240" w:lineRule="auto"/>
      <w:ind w:left="283"/>
    </w:pPr>
    <w:rPr>
      <w:rFonts w:ascii="Times New Roman" w:hAnsi="Times New Roman"/>
      <w:sz w:val="24"/>
    </w:rPr>
  </w:style>
  <w:style w:type="character" w:customStyle="1" w:styleId="SangradetextonormalCar1">
    <w:name w:val="Sangría de texto normal Car1"/>
    <w:basedOn w:val="Fuentedeprrafopredeter"/>
    <w:uiPriority w:val="99"/>
    <w:semiHidden/>
    <w:rsid w:val="00191449"/>
    <w:rPr>
      <w:rFonts w:asciiTheme="minorHAnsi" w:hAnsiTheme="minorHAnsi"/>
      <w:sz w:val="22"/>
    </w:rPr>
  </w:style>
  <w:style w:type="character" w:styleId="Textoennegrita">
    <w:name w:val="Strong"/>
    <w:basedOn w:val="Fuentedeprrafopredeter"/>
    <w:uiPriority w:val="22"/>
    <w:qFormat/>
    <w:rsid w:val="007548CE"/>
    <w:rPr>
      <w:b/>
      <w:bCs/>
    </w:rPr>
  </w:style>
  <w:style w:type="character" w:customStyle="1" w:styleId="Ttulo3Car">
    <w:name w:val="Título 3 Car"/>
    <w:basedOn w:val="Fuentedeprrafopredeter"/>
    <w:link w:val="Ttulo3"/>
    <w:uiPriority w:val="9"/>
    <w:rsid w:val="0050235B"/>
    <w:rPr>
      <w:rFonts w:eastAsia="Times New Roman" w:cs="Times New Roman"/>
      <w:b/>
      <w:bCs/>
      <w:sz w:val="27"/>
      <w:szCs w:val="27"/>
      <w:lang w:val="es-AR" w:eastAsia="es-AR"/>
    </w:rPr>
  </w:style>
  <w:style w:type="character" w:customStyle="1" w:styleId="Ttulo4Car">
    <w:name w:val="Título 4 Car"/>
    <w:basedOn w:val="Fuentedeprrafopredeter"/>
    <w:link w:val="Ttulo4"/>
    <w:uiPriority w:val="9"/>
    <w:rsid w:val="0050235B"/>
    <w:rPr>
      <w:rFonts w:eastAsia="Times New Roman" w:cs="Times New Roman"/>
      <w:b/>
      <w:bCs/>
      <w:szCs w:val="24"/>
      <w:lang w:val="es-AR" w:eastAsia="es-AR"/>
    </w:rPr>
  </w:style>
  <w:style w:type="character" w:customStyle="1" w:styleId="apple-converted-space">
    <w:name w:val="apple-converted-space"/>
    <w:basedOn w:val="Fuentedeprrafopredeter"/>
    <w:rsid w:val="0050235B"/>
  </w:style>
  <w:style w:type="paragraph" w:styleId="NormalWeb">
    <w:name w:val="Normal (Web)"/>
    <w:basedOn w:val="Normal"/>
    <w:uiPriority w:val="99"/>
    <w:unhideWhenUsed/>
    <w:rsid w:val="0050235B"/>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unhideWhenUsed/>
    <w:rsid w:val="00E734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before="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B4"/>
    <w:pPr>
      <w:spacing w:before="0" w:after="200" w:line="276" w:lineRule="auto"/>
      <w:ind w:firstLine="0"/>
    </w:pPr>
    <w:rPr>
      <w:rFonts w:asciiTheme="minorHAnsi" w:hAnsiTheme="minorHAnsi"/>
      <w:sz w:val="22"/>
    </w:rPr>
  </w:style>
  <w:style w:type="paragraph" w:styleId="Ttulo3">
    <w:name w:val="heading 3"/>
    <w:basedOn w:val="Normal"/>
    <w:link w:val="Ttulo3Car"/>
    <w:uiPriority w:val="9"/>
    <w:qFormat/>
    <w:rsid w:val="0050235B"/>
    <w:pPr>
      <w:spacing w:before="100" w:beforeAutospacing="1" w:after="100" w:afterAutospacing="1" w:line="240" w:lineRule="auto"/>
      <w:outlineLvl w:val="2"/>
    </w:pPr>
    <w:rPr>
      <w:rFonts w:ascii="Times New Roman" w:eastAsia="Times New Roman" w:hAnsi="Times New Roman" w:cs="Times New Roman"/>
      <w:b/>
      <w:bCs/>
      <w:sz w:val="27"/>
      <w:szCs w:val="27"/>
      <w:lang w:val="es-AR" w:eastAsia="es-AR"/>
    </w:rPr>
  </w:style>
  <w:style w:type="paragraph" w:styleId="Ttulo4">
    <w:name w:val="heading 4"/>
    <w:basedOn w:val="Normal"/>
    <w:link w:val="Ttulo4Car"/>
    <w:uiPriority w:val="9"/>
    <w:qFormat/>
    <w:rsid w:val="0050235B"/>
    <w:pPr>
      <w:spacing w:before="100" w:beforeAutospacing="1" w:after="100" w:afterAutospacing="1" w:line="240" w:lineRule="auto"/>
      <w:outlineLvl w:val="3"/>
    </w:pPr>
    <w:rPr>
      <w:rFonts w:ascii="Times New Roman" w:eastAsia="Times New Roman" w:hAnsi="Times New Roman" w:cs="Times New Roman"/>
      <w:b/>
      <w:bCs/>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0E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E29"/>
    <w:rPr>
      <w:rFonts w:ascii="Tahoma" w:hAnsi="Tahoma" w:cs="Tahoma"/>
      <w:sz w:val="16"/>
      <w:szCs w:val="16"/>
    </w:rPr>
  </w:style>
  <w:style w:type="character" w:customStyle="1" w:styleId="SangradetextonormalCar">
    <w:name w:val="Sangría de texto normal Car"/>
    <w:aliases w:val="Car Car Car Car,Car Car Car1"/>
    <w:basedOn w:val="Fuentedeprrafopredeter"/>
    <w:link w:val="Sangradetextonormal"/>
    <w:semiHidden/>
    <w:locked/>
    <w:rsid w:val="00191449"/>
  </w:style>
  <w:style w:type="paragraph" w:styleId="Sangradetextonormal">
    <w:name w:val="Body Text Indent"/>
    <w:aliases w:val="Car Car Car,Car Car"/>
    <w:basedOn w:val="Normal"/>
    <w:link w:val="SangradetextonormalCar"/>
    <w:semiHidden/>
    <w:unhideWhenUsed/>
    <w:rsid w:val="00191449"/>
    <w:pPr>
      <w:spacing w:after="120" w:line="240" w:lineRule="auto"/>
      <w:ind w:left="283"/>
    </w:pPr>
    <w:rPr>
      <w:rFonts w:ascii="Times New Roman" w:hAnsi="Times New Roman"/>
      <w:sz w:val="24"/>
    </w:rPr>
  </w:style>
  <w:style w:type="character" w:customStyle="1" w:styleId="SangradetextonormalCar1">
    <w:name w:val="Sangría de texto normal Car1"/>
    <w:basedOn w:val="Fuentedeprrafopredeter"/>
    <w:uiPriority w:val="99"/>
    <w:semiHidden/>
    <w:rsid w:val="00191449"/>
    <w:rPr>
      <w:rFonts w:asciiTheme="minorHAnsi" w:hAnsiTheme="minorHAnsi"/>
      <w:sz w:val="22"/>
    </w:rPr>
  </w:style>
  <w:style w:type="character" w:styleId="Textoennegrita">
    <w:name w:val="Strong"/>
    <w:basedOn w:val="Fuentedeprrafopredeter"/>
    <w:uiPriority w:val="22"/>
    <w:qFormat/>
    <w:rsid w:val="007548CE"/>
    <w:rPr>
      <w:b/>
      <w:bCs/>
    </w:rPr>
  </w:style>
  <w:style w:type="character" w:customStyle="1" w:styleId="Ttulo3Car">
    <w:name w:val="Título 3 Car"/>
    <w:basedOn w:val="Fuentedeprrafopredeter"/>
    <w:link w:val="Ttulo3"/>
    <w:uiPriority w:val="9"/>
    <w:rsid w:val="0050235B"/>
    <w:rPr>
      <w:rFonts w:eastAsia="Times New Roman" w:cs="Times New Roman"/>
      <w:b/>
      <w:bCs/>
      <w:sz w:val="27"/>
      <w:szCs w:val="27"/>
      <w:lang w:val="es-AR" w:eastAsia="es-AR"/>
    </w:rPr>
  </w:style>
  <w:style w:type="character" w:customStyle="1" w:styleId="Ttulo4Car">
    <w:name w:val="Título 4 Car"/>
    <w:basedOn w:val="Fuentedeprrafopredeter"/>
    <w:link w:val="Ttulo4"/>
    <w:uiPriority w:val="9"/>
    <w:rsid w:val="0050235B"/>
    <w:rPr>
      <w:rFonts w:eastAsia="Times New Roman" w:cs="Times New Roman"/>
      <w:b/>
      <w:bCs/>
      <w:szCs w:val="24"/>
      <w:lang w:val="es-AR" w:eastAsia="es-AR"/>
    </w:rPr>
  </w:style>
  <w:style w:type="character" w:customStyle="1" w:styleId="apple-converted-space">
    <w:name w:val="apple-converted-space"/>
    <w:basedOn w:val="Fuentedeprrafopredeter"/>
    <w:rsid w:val="0050235B"/>
  </w:style>
  <w:style w:type="paragraph" w:styleId="NormalWeb">
    <w:name w:val="Normal (Web)"/>
    <w:basedOn w:val="Normal"/>
    <w:uiPriority w:val="99"/>
    <w:unhideWhenUsed/>
    <w:rsid w:val="0050235B"/>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unhideWhenUsed/>
    <w:rsid w:val="00E73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42834">
      <w:bodyDiv w:val="1"/>
      <w:marLeft w:val="0"/>
      <w:marRight w:val="0"/>
      <w:marTop w:val="0"/>
      <w:marBottom w:val="0"/>
      <w:divBdr>
        <w:top w:val="none" w:sz="0" w:space="0" w:color="auto"/>
        <w:left w:val="none" w:sz="0" w:space="0" w:color="auto"/>
        <w:bottom w:val="none" w:sz="0" w:space="0" w:color="auto"/>
        <w:right w:val="none" w:sz="0" w:space="0" w:color="auto"/>
      </w:divBdr>
    </w:div>
    <w:div w:id="508061226">
      <w:bodyDiv w:val="1"/>
      <w:marLeft w:val="0"/>
      <w:marRight w:val="0"/>
      <w:marTop w:val="0"/>
      <w:marBottom w:val="0"/>
      <w:divBdr>
        <w:top w:val="none" w:sz="0" w:space="0" w:color="auto"/>
        <w:left w:val="none" w:sz="0" w:space="0" w:color="auto"/>
        <w:bottom w:val="none" w:sz="0" w:space="0" w:color="auto"/>
        <w:right w:val="none" w:sz="0" w:space="0" w:color="auto"/>
      </w:divBdr>
    </w:div>
    <w:div w:id="792794752">
      <w:bodyDiv w:val="1"/>
      <w:marLeft w:val="0"/>
      <w:marRight w:val="0"/>
      <w:marTop w:val="0"/>
      <w:marBottom w:val="0"/>
      <w:divBdr>
        <w:top w:val="none" w:sz="0" w:space="0" w:color="auto"/>
        <w:left w:val="none" w:sz="0" w:space="0" w:color="auto"/>
        <w:bottom w:val="none" w:sz="0" w:space="0" w:color="auto"/>
        <w:right w:val="none" w:sz="0" w:space="0" w:color="auto"/>
      </w:divBdr>
    </w:div>
    <w:div w:id="800196904">
      <w:bodyDiv w:val="1"/>
      <w:marLeft w:val="0"/>
      <w:marRight w:val="0"/>
      <w:marTop w:val="0"/>
      <w:marBottom w:val="0"/>
      <w:divBdr>
        <w:top w:val="none" w:sz="0" w:space="0" w:color="auto"/>
        <w:left w:val="none" w:sz="0" w:space="0" w:color="auto"/>
        <w:bottom w:val="none" w:sz="0" w:space="0" w:color="auto"/>
        <w:right w:val="none" w:sz="0" w:space="0" w:color="auto"/>
      </w:divBdr>
    </w:div>
    <w:div w:id="1470706170">
      <w:bodyDiv w:val="1"/>
      <w:marLeft w:val="0"/>
      <w:marRight w:val="0"/>
      <w:marTop w:val="0"/>
      <w:marBottom w:val="0"/>
      <w:divBdr>
        <w:top w:val="none" w:sz="0" w:space="0" w:color="auto"/>
        <w:left w:val="none" w:sz="0" w:space="0" w:color="auto"/>
        <w:bottom w:val="none" w:sz="0" w:space="0" w:color="auto"/>
        <w:right w:val="none" w:sz="0" w:space="0" w:color="auto"/>
      </w:divBdr>
    </w:div>
    <w:div w:id="1474253961">
      <w:bodyDiv w:val="1"/>
      <w:marLeft w:val="0"/>
      <w:marRight w:val="0"/>
      <w:marTop w:val="0"/>
      <w:marBottom w:val="0"/>
      <w:divBdr>
        <w:top w:val="none" w:sz="0" w:space="0" w:color="auto"/>
        <w:left w:val="none" w:sz="0" w:space="0" w:color="auto"/>
        <w:bottom w:val="none" w:sz="0" w:space="0" w:color="auto"/>
        <w:right w:val="none" w:sz="0" w:space="0" w:color="auto"/>
      </w:divBdr>
    </w:div>
    <w:div w:id="1863278440">
      <w:bodyDiv w:val="1"/>
      <w:marLeft w:val="0"/>
      <w:marRight w:val="0"/>
      <w:marTop w:val="0"/>
      <w:marBottom w:val="0"/>
      <w:divBdr>
        <w:top w:val="none" w:sz="0" w:space="0" w:color="auto"/>
        <w:left w:val="none" w:sz="0" w:space="0" w:color="auto"/>
        <w:bottom w:val="none" w:sz="0" w:space="0" w:color="auto"/>
        <w:right w:val="none" w:sz="0" w:space="0" w:color="auto"/>
      </w:divBdr>
    </w:div>
    <w:div w:id="1889611247">
      <w:bodyDiv w:val="1"/>
      <w:marLeft w:val="0"/>
      <w:marRight w:val="0"/>
      <w:marTop w:val="0"/>
      <w:marBottom w:val="0"/>
      <w:divBdr>
        <w:top w:val="none" w:sz="0" w:space="0" w:color="auto"/>
        <w:left w:val="none" w:sz="0" w:space="0" w:color="auto"/>
        <w:bottom w:val="none" w:sz="0" w:space="0" w:color="auto"/>
        <w:right w:val="none" w:sz="0" w:space="0" w:color="auto"/>
      </w:divBdr>
    </w:div>
    <w:div w:id="2008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apyme@industria.gob.ar" TargetMode="External"/><Relationship Id="rId3" Type="http://schemas.microsoft.com/office/2007/relationships/stylesWithEffects" Target="stylesWithEffects.xml"/><Relationship Id="rId7" Type="http://schemas.openxmlformats.org/officeDocument/2006/relationships/hyperlink" Target="http://www.industria.gob.ar/fonapy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napyme@industria.gob.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dustria.gob.ar/fonapym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Elvio Baldinelli</dc:creator>
  <cp:lastModifiedBy>Mariela Sosa</cp:lastModifiedBy>
  <cp:revision>2</cp:revision>
  <cp:lastPrinted>2013-12-17T19:56:00Z</cp:lastPrinted>
  <dcterms:created xsi:type="dcterms:W3CDTF">2014-08-22T15:12:00Z</dcterms:created>
  <dcterms:modified xsi:type="dcterms:W3CDTF">2014-08-22T15:12:00Z</dcterms:modified>
</cp:coreProperties>
</file>